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62662" w14:textId="77777777" w:rsidR="000006C9" w:rsidRPr="004B5E36" w:rsidRDefault="000006C9" w:rsidP="004B5E36">
      <w:pPr>
        <w:pStyle w:val="Sinespaciado"/>
        <w:jc w:val="both"/>
        <w:rPr>
          <w:rFonts w:ascii="Arial" w:hAnsi="Arial" w:cs="Arial"/>
        </w:rPr>
      </w:pPr>
    </w:p>
    <w:p w14:paraId="7A85B32F" w14:textId="77777777" w:rsidR="00B82758" w:rsidRPr="004B5E36" w:rsidRDefault="00B82758" w:rsidP="004B5E36">
      <w:pPr>
        <w:pStyle w:val="Sinespaciado"/>
        <w:jc w:val="both"/>
        <w:rPr>
          <w:rFonts w:ascii="Arial" w:hAnsi="Arial" w:cs="Arial"/>
        </w:rPr>
      </w:pPr>
      <w:r w:rsidRPr="004B5E36">
        <w:rPr>
          <w:rFonts w:ascii="Arial" w:hAnsi="Arial" w:cs="Arial"/>
          <w:b/>
        </w:rPr>
        <w:t>OBJETO:</w:t>
      </w:r>
      <w:r w:rsidRPr="004B5E36">
        <w:rPr>
          <w:rFonts w:ascii="Arial" w:hAnsi="Arial" w:cs="Arial"/>
        </w:rPr>
        <w:t xml:space="preserve"> PROYECTO DE ORDENANZA.</w:t>
      </w:r>
    </w:p>
    <w:p w14:paraId="76380948" w14:textId="77777777" w:rsidR="00B82758" w:rsidRPr="004B5E36" w:rsidRDefault="00B82758" w:rsidP="004B5E36">
      <w:pPr>
        <w:pStyle w:val="Sinespaciado"/>
        <w:jc w:val="both"/>
        <w:rPr>
          <w:rFonts w:ascii="Arial" w:hAnsi="Arial" w:cs="Arial"/>
        </w:rPr>
      </w:pPr>
    </w:p>
    <w:p w14:paraId="5EC90F0F" w14:textId="4873F2CD" w:rsidR="00B82758" w:rsidRPr="004B5E36" w:rsidRDefault="00B82758" w:rsidP="004B5E36">
      <w:pPr>
        <w:pStyle w:val="Sinespaciado"/>
        <w:jc w:val="both"/>
        <w:rPr>
          <w:rFonts w:ascii="Arial" w:hAnsi="Arial" w:cs="Arial"/>
        </w:rPr>
      </w:pPr>
      <w:r w:rsidRPr="004B5E36">
        <w:rPr>
          <w:rFonts w:ascii="Arial" w:hAnsi="Arial" w:cs="Arial"/>
          <w:b/>
        </w:rPr>
        <w:t>MATERIA:</w:t>
      </w:r>
      <w:r w:rsidRPr="004B5E36">
        <w:rPr>
          <w:rFonts w:ascii="Arial" w:hAnsi="Arial" w:cs="Arial"/>
        </w:rPr>
        <w:t xml:space="preserve"> TRIBUTARIA, CONTRIBUCIÓN ESPECIAL POR MEJORAS</w:t>
      </w:r>
    </w:p>
    <w:p w14:paraId="62538EAF" w14:textId="77777777" w:rsidR="00B82758" w:rsidRPr="004B5E36" w:rsidRDefault="00B82758" w:rsidP="004B5E36">
      <w:pPr>
        <w:pStyle w:val="Sinespaciado"/>
        <w:jc w:val="both"/>
        <w:rPr>
          <w:rFonts w:ascii="Arial" w:hAnsi="Arial" w:cs="Arial"/>
        </w:rPr>
      </w:pPr>
    </w:p>
    <w:p w14:paraId="1E03917B" w14:textId="4C3E6090" w:rsidR="00B82758" w:rsidRPr="004B5E36" w:rsidRDefault="00B82758" w:rsidP="004B5E36">
      <w:pPr>
        <w:pStyle w:val="Sinespaciado"/>
        <w:jc w:val="both"/>
        <w:rPr>
          <w:rFonts w:ascii="Arial" w:hAnsi="Arial" w:cs="Arial"/>
        </w:rPr>
      </w:pPr>
      <w:r w:rsidRPr="004B5E36">
        <w:rPr>
          <w:rFonts w:ascii="Arial" w:hAnsi="Arial" w:cs="Arial"/>
          <w:b/>
        </w:rPr>
        <w:t>PROYECTO DE ORDENANZA QUE SE PROPONE:</w:t>
      </w:r>
      <w:r w:rsidRPr="004B5E36">
        <w:rPr>
          <w:rFonts w:ascii="Arial" w:hAnsi="Arial" w:cs="Arial"/>
        </w:rPr>
        <w:t xml:space="preserve"> “ORDENANZA PARA LA DETERMINACIÓN</w:t>
      </w:r>
      <w:r w:rsidR="004151EA" w:rsidRPr="004B5E36">
        <w:rPr>
          <w:rFonts w:ascii="Arial" w:hAnsi="Arial" w:cs="Arial"/>
        </w:rPr>
        <w:t>, EMISIÓN</w:t>
      </w:r>
      <w:r w:rsidR="00C466B7">
        <w:rPr>
          <w:rFonts w:ascii="Arial" w:hAnsi="Arial" w:cs="Arial"/>
        </w:rPr>
        <w:t xml:space="preserve">, </w:t>
      </w:r>
      <w:r w:rsidRPr="004B5E36">
        <w:rPr>
          <w:rFonts w:ascii="Arial" w:hAnsi="Arial" w:cs="Arial"/>
        </w:rPr>
        <w:t xml:space="preserve">RECAUDACIÓN </w:t>
      </w:r>
      <w:r w:rsidR="00C466B7">
        <w:rPr>
          <w:rFonts w:ascii="Arial" w:hAnsi="Arial" w:cs="Arial"/>
        </w:rPr>
        <w:t xml:space="preserve">Y EXENCIONES </w:t>
      </w:r>
      <w:r w:rsidRPr="004B5E36">
        <w:rPr>
          <w:rFonts w:ascii="Arial" w:hAnsi="Arial" w:cs="Arial"/>
        </w:rPr>
        <w:t>DE LA CONTRIBUCIÓN ESPECIAL DE MEJORAS POR LA EJECUCIÓN DE LA OBRA:</w:t>
      </w:r>
      <w:r w:rsidR="004C1AC7">
        <w:rPr>
          <w:rFonts w:ascii="Arial" w:hAnsi="Arial" w:cs="Arial"/>
        </w:rPr>
        <w:t xml:space="preserve"> </w:t>
      </w:r>
      <w:r w:rsidR="004C1AC7" w:rsidRPr="004B1FE5">
        <w:rPr>
          <w:rFonts w:ascii="Arial" w:hAnsi="Arial" w:cs="Arial"/>
          <w:lang w:eastAsia="es-EC"/>
        </w:rPr>
        <w:t>“CONSTRUCCIÓN DE ACERAS Y BORDILLOS EN EL</w:t>
      </w:r>
      <w:r w:rsidR="004C1AC7">
        <w:rPr>
          <w:rFonts w:ascii="Arial" w:hAnsi="Arial" w:cs="Arial"/>
          <w:lang w:eastAsia="es-EC"/>
        </w:rPr>
        <w:t xml:space="preserve"> </w:t>
      </w:r>
      <w:r w:rsidR="004C1AC7" w:rsidRPr="004B1FE5">
        <w:rPr>
          <w:rFonts w:ascii="Arial" w:hAnsi="Arial" w:cs="Arial"/>
          <w:lang w:eastAsia="es-EC"/>
        </w:rPr>
        <w:t>MARGEN DERECHO EN LA VÌA SACHA-ENOKANQUI, EN LA CABECERA</w:t>
      </w:r>
      <w:r w:rsidR="004C1AC7">
        <w:rPr>
          <w:rFonts w:ascii="Arial" w:hAnsi="Arial" w:cs="Arial"/>
          <w:lang w:eastAsia="es-EC"/>
        </w:rPr>
        <w:t xml:space="preserve"> </w:t>
      </w:r>
      <w:r w:rsidR="004C1AC7" w:rsidRPr="004B1FE5">
        <w:rPr>
          <w:rFonts w:ascii="Arial" w:hAnsi="Arial" w:cs="Arial"/>
          <w:lang w:eastAsia="es-EC"/>
        </w:rPr>
        <w:t>PARROQUIAL DE ENOKANQUI DEL CANTÓN LA JOYA DE LOS SACHAS,</w:t>
      </w:r>
      <w:r w:rsidR="004C1AC7">
        <w:rPr>
          <w:rFonts w:ascii="Arial" w:hAnsi="Arial" w:cs="Arial"/>
          <w:lang w:eastAsia="es-EC"/>
        </w:rPr>
        <w:t xml:space="preserve"> </w:t>
      </w:r>
      <w:r w:rsidR="004C1AC7" w:rsidRPr="004B1FE5">
        <w:rPr>
          <w:rFonts w:ascii="Arial" w:hAnsi="Arial" w:cs="Arial"/>
          <w:lang w:eastAsia="es-EC"/>
        </w:rPr>
        <w:t>PROVINCIA DE ORELLANA”</w:t>
      </w:r>
      <w:r w:rsidRPr="004B5E36">
        <w:rPr>
          <w:rFonts w:ascii="Arial" w:hAnsi="Arial" w:cs="Arial"/>
        </w:rPr>
        <w:t>”</w:t>
      </w:r>
    </w:p>
    <w:p w14:paraId="75D1B0B2" w14:textId="77777777" w:rsidR="00B82758" w:rsidRPr="004B5E36" w:rsidRDefault="00B82758" w:rsidP="004B5E36">
      <w:pPr>
        <w:pStyle w:val="Sinespaciado"/>
        <w:jc w:val="both"/>
        <w:rPr>
          <w:rFonts w:ascii="Arial" w:hAnsi="Arial" w:cs="Arial"/>
        </w:rPr>
      </w:pPr>
    </w:p>
    <w:p w14:paraId="09F0CF8A" w14:textId="77777777" w:rsidR="00B82758" w:rsidRPr="004B5E36" w:rsidRDefault="00B82758" w:rsidP="004B5E36">
      <w:pPr>
        <w:pStyle w:val="Sinespaciado"/>
        <w:jc w:val="both"/>
        <w:rPr>
          <w:rFonts w:ascii="Arial" w:hAnsi="Arial" w:cs="Arial"/>
        </w:rPr>
      </w:pPr>
      <w:r w:rsidRPr="004B5E36">
        <w:rPr>
          <w:rFonts w:ascii="Arial" w:hAnsi="Arial" w:cs="Arial"/>
          <w:b/>
        </w:rPr>
        <w:t>PROPONENTE:</w:t>
      </w:r>
      <w:r w:rsidRPr="004B5E36">
        <w:rPr>
          <w:rFonts w:ascii="Arial" w:hAnsi="Arial" w:cs="Arial"/>
        </w:rPr>
        <w:t xml:space="preserve"> Mgs. Katherin </w:t>
      </w:r>
      <w:proofErr w:type="spellStart"/>
      <w:r w:rsidRPr="004B5E36">
        <w:rPr>
          <w:rFonts w:ascii="Arial" w:hAnsi="Arial" w:cs="Arial"/>
        </w:rPr>
        <w:t>Lizeth</w:t>
      </w:r>
      <w:proofErr w:type="spellEnd"/>
      <w:r w:rsidRPr="004B5E36">
        <w:rPr>
          <w:rFonts w:ascii="Arial" w:hAnsi="Arial" w:cs="Arial"/>
        </w:rPr>
        <w:t xml:space="preserve"> Hinojosa Rojas, ALCALDESA.</w:t>
      </w:r>
    </w:p>
    <w:p w14:paraId="765688EB" w14:textId="77777777" w:rsidR="00B82758" w:rsidRPr="004B5E36" w:rsidRDefault="00B82758" w:rsidP="004B5E36">
      <w:pPr>
        <w:pStyle w:val="Sinespaciado"/>
        <w:jc w:val="both"/>
        <w:rPr>
          <w:rFonts w:ascii="Arial" w:hAnsi="Arial" w:cs="Arial"/>
        </w:rPr>
      </w:pPr>
    </w:p>
    <w:p w14:paraId="6E8B8BF9" w14:textId="70CF8A84" w:rsidR="00B82758" w:rsidRPr="004B5E36" w:rsidRDefault="00B82758" w:rsidP="004B5E36">
      <w:pPr>
        <w:pStyle w:val="Sinespaciado"/>
        <w:jc w:val="both"/>
        <w:rPr>
          <w:rFonts w:ascii="Arial" w:hAnsi="Arial" w:cs="Arial"/>
          <w:b/>
        </w:rPr>
      </w:pPr>
      <w:r w:rsidRPr="004B5E36">
        <w:rPr>
          <w:rFonts w:ascii="Arial" w:hAnsi="Arial" w:cs="Arial"/>
          <w:b/>
        </w:rPr>
        <w:t>EXPOSICIÓN DE MOTIVOS:</w:t>
      </w:r>
    </w:p>
    <w:p w14:paraId="5367A943" w14:textId="77777777" w:rsidR="00974A83" w:rsidRPr="004B5E36" w:rsidRDefault="00974A83" w:rsidP="004B5E36">
      <w:pPr>
        <w:pStyle w:val="Sinespaciado"/>
        <w:jc w:val="both"/>
        <w:rPr>
          <w:rFonts w:ascii="Arial" w:hAnsi="Arial" w:cs="Arial"/>
        </w:rPr>
      </w:pPr>
    </w:p>
    <w:p w14:paraId="61C08E14" w14:textId="77777777" w:rsidR="004151EA" w:rsidRPr="004B5E36" w:rsidRDefault="00974A83" w:rsidP="004B5E36">
      <w:pPr>
        <w:pStyle w:val="Sinespaciado"/>
        <w:jc w:val="both"/>
        <w:rPr>
          <w:rFonts w:ascii="Arial" w:hAnsi="Arial" w:cs="Arial"/>
        </w:rPr>
      </w:pPr>
      <w:r w:rsidRPr="004B5E36">
        <w:rPr>
          <w:rFonts w:ascii="Arial" w:hAnsi="Arial" w:cs="Arial"/>
        </w:rPr>
        <w:t>Conforme lo dispuesto en el art. 2</w:t>
      </w:r>
      <w:r w:rsidR="004151EA" w:rsidRPr="004B5E36">
        <w:rPr>
          <w:rFonts w:ascii="Arial" w:hAnsi="Arial" w:cs="Arial"/>
        </w:rPr>
        <w:t>26 de la Constitución de la Repú</w:t>
      </w:r>
      <w:r w:rsidRPr="004B5E36">
        <w:rPr>
          <w:rFonts w:ascii="Arial" w:hAnsi="Arial" w:cs="Arial"/>
        </w:rPr>
        <w:t>blica del Ecuador los servidores públicos ejercerán solamente las competencias y facultades que les sean atribuidas en la Constitución y la ley.</w:t>
      </w:r>
    </w:p>
    <w:p w14:paraId="25DD272C" w14:textId="77777777" w:rsidR="004151EA" w:rsidRPr="004B5E36" w:rsidRDefault="004151EA" w:rsidP="004B5E36">
      <w:pPr>
        <w:pStyle w:val="Sinespaciado"/>
        <w:jc w:val="both"/>
        <w:rPr>
          <w:rFonts w:ascii="Arial" w:hAnsi="Arial" w:cs="Arial"/>
        </w:rPr>
      </w:pPr>
    </w:p>
    <w:p w14:paraId="77420EE4" w14:textId="4D28C39C" w:rsidR="00974A83" w:rsidRPr="004B5E36" w:rsidRDefault="00974A83" w:rsidP="004B5E36">
      <w:pPr>
        <w:pStyle w:val="Sinespaciado"/>
        <w:jc w:val="both"/>
        <w:rPr>
          <w:rFonts w:ascii="Arial" w:hAnsi="Arial" w:cs="Arial"/>
        </w:rPr>
      </w:pPr>
      <w:r w:rsidRPr="004B5E36">
        <w:rPr>
          <w:rFonts w:ascii="Arial" w:hAnsi="Arial" w:cs="Arial"/>
        </w:rPr>
        <w:t xml:space="preserve">El proyecto de ordenanza reglamenta, la determinación, emisión y recaudación de los recursos municipales por concepto de Contribución Especial de Mejoras por la obra ejecutada en el </w:t>
      </w:r>
      <w:r w:rsidR="00A24FC4" w:rsidRPr="004B5E36">
        <w:rPr>
          <w:rFonts w:ascii="Arial" w:hAnsi="Arial" w:cs="Arial"/>
        </w:rPr>
        <w:t>c</w:t>
      </w:r>
      <w:r w:rsidRPr="004B5E36">
        <w:rPr>
          <w:rFonts w:ascii="Arial" w:hAnsi="Arial" w:cs="Arial"/>
        </w:rPr>
        <w:t xml:space="preserve">antón </w:t>
      </w:r>
      <w:r w:rsidR="00A24FC4" w:rsidRPr="004B5E36">
        <w:rPr>
          <w:rFonts w:ascii="Arial" w:hAnsi="Arial" w:cs="Arial"/>
        </w:rPr>
        <w:t>La Joya de los Sachas</w:t>
      </w:r>
      <w:r w:rsidRPr="004B5E36">
        <w:rPr>
          <w:rFonts w:ascii="Arial" w:hAnsi="Arial" w:cs="Arial"/>
        </w:rPr>
        <w:t xml:space="preserve">, que ameritan su recuperación a través de este tributo. Para el GAD Municipal es necesario establecer los costos de </w:t>
      </w:r>
      <w:r w:rsidR="002426AF">
        <w:rPr>
          <w:rFonts w:ascii="Arial" w:hAnsi="Arial" w:cs="Arial"/>
        </w:rPr>
        <w:t>la</w:t>
      </w:r>
      <w:r w:rsidRPr="004B5E36">
        <w:rPr>
          <w:rFonts w:ascii="Arial" w:hAnsi="Arial" w:cs="Arial"/>
        </w:rPr>
        <w:t xml:space="preserve"> obra que se recuperarán por su ejecución, así como también establecer las exoneraciones y subsidios que se proponen aplicar para beneficio de los propietarios beneficiarios de </w:t>
      </w:r>
      <w:r w:rsidR="002426AF">
        <w:rPr>
          <w:rFonts w:ascii="Arial" w:hAnsi="Arial" w:cs="Arial"/>
        </w:rPr>
        <w:t xml:space="preserve">la </w:t>
      </w:r>
      <w:r w:rsidRPr="004B5E36">
        <w:rPr>
          <w:rFonts w:ascii="Arial" w:hAnsi="Arial" w:cs="Arial"/>
        </w:rPr>
        <w:t>obra</w:t>
      </w:r>
      <w:r w:rsidR="00A24FC4" w:rsidRPr="004B5E36">
        <w:rPr>
          <w:rFonts w:ascii="Arial" w:hAnsi="Arial" w:cs="Arial"/>
        </w:rPr>
        <w:t>;</w:t>
      </w:r>
      <w:r w:rsidRPr="004B5E36">
        <w:rPr>
          <w:rFonts w:ascii="Arial" w:hAnsi="Arial" w:cs="Arial"/>
        </w:rPr>
        <w:t xml:space="preserve"> incorporar las disposiciones legales vigentes del COOTAD</w:t>
      </w:r>
      <w:r w:rsidR="00A24FC4" w:rsidRPr="004B5E36">
        <w:rPr>
          <w:rFonts w:ascii="Arial" w:hAnsi="Arial" w:cs="Arial"/>
        </w:rPr>
        <w:t>,</w:t>
      </w:r>
      <w:r w:rsidRPr="004B5E36">
        <w:rPr>
          <w:rFonts w:ascii="Arial" w:hAnsi="Arial" w:cs="Arial"/>
        </w:rPr>
        <w:t xml:space="preserve"> es otra de las razones que impulsan la formulación de la presente ordenanza</w:t>
      </w:r>
      <w:r w:rsidR="00A24FC4" w:rsidRPr="004B5E36">
        <w:rPr>
          <w:rFonts w:ascii="Arial" w:hAnsi="Arial" w:cs="Arial"/>
        </w:rPr>
        <w:t>,</w:t>
      </w:r>
      <w:r w:rsidRPr="004B5E36">
        <w:rPr>
          <w:rFonts w:ascii="Arial" w:hAnsi="Arial" w:cs="Arial"/>
        </w:rPr>
        <w:t xml:space="preserve"> en cumplimiento a la norma</w:t>
      </w:r>
      <w:r w:rsidR="00A24FC4" w:rsidRPr="004B5E36">
        <w:rPr>
          <w:rFonts w:ascii="Arial" w:hAnsi="Arial" w:cs="Arial"/>
        </w:rPr>
        <w:t>tiva</w:t>
      </w:r>
      <w:r w:rsidRPr="004B5E36">
        <w:rPr>
          <w:rFonts w:ascii="Arial" w:hAnsi="Arial" w:cs="Arial"/>
        </w:rPr>
        <w:t xml:space="preserve"> vigente</w:t>
      </w:r>
      <w:r w:rsidR="00A24FC4" w:rsidRPr="004B5E36">
        <w:rPr>
          <w:rFonts w:ascii="Arial" w:hAnsi="Arial" w:cs="Arial"/>
        </w:rPr>
        <w:t>.</w:t>
      </w:r>
    </w:p>
    <w:p w14:paraId="54501DAE" w14:textId="6A71B57E" w:rsidR="005C6A26" w:rsidRPr="004B5E36" w:rsidRDefault="00073C50" w:rsidP="004B5E36">
      <w:pPr>
        <w:pStyle w:val="Sinespaciado"/>
        <w:jc w:val="both"/>
        <w:rPr>
          <w:rFonts w:ascii="Arial" w:hAnsi="Arial" w:cs="Arial"/>
        </w:rPr>
      </w:pPr>
      <w:r w:rsidRPr="004B5E36">
        <w:rPr>
          <w:rFonts w:ascii="Arial" w:hAnsi="Arial" w:cs="Arial"/>
        </w:rPr>
        <w:br/>
        <w:t>El análisis socioeconómico de las personas cuyas</w:t>
      </w:r>
      <w:r w:rsidR="005C6A26" w:rsidRPr="004B5E36">
        <w:rPr>
          <w:rFonts w:ascii="Arial" w:hAnsi="Arial" w:cs="Arial"/>
        </w:rPr>
        <w:t xml:space="preserve"> </w:t>
      </w:r>
      <w:r w:rsidRPr="004B5E36">
        <w:rPr>
          <w:rFonts w:ascii="Arial" w:hAnsi="Arial" w:cs="Arial"/>
        </w:rPr>
        <w:t>propiedades son directamente beneficiadas del proyecto de</w:t>
      </w:r>
      <w:r w:rsidR="005C6A26" w:rsidRPr="004B5E36">
        <w:rPr>
          <w:rFonts w:ascii="Arial" w:hAnsi="Arial" w:cs="Arial"/>
        </w:rPr>
        <w:t xml:space="preserve"> </w:t>
      </w:r>
      <w:r w:rsidRPr="004B5E36">
        <w:rPr>
          <w:rFonts w:ascii="Arial" w:hAnsi="Arial" w:cs="Arial"/>
        </w:rPr>
        <w:t xml:space="preserve">infraestructura, </w:t>
      </w:r>
      <w:r w:rsidR="004C1AC7" w:rsidRPr="004B1FE5">
        <w:rPr>
          <w:rFonts w:ascii="Arial" w:hAnsi="Arial" w:cs="Arial"/>
          <w:lang w:eastAsia="es-EC"/>
        </w:rPr>
        <w:t>“CONSTRUCCIÓN DE ACERAS Y BORDILLOS EN EL</w:t>
      </w:r>
      <w:r w:rsidR="004C1AC7">
        <w:rPr>
          <w:rFonts w:ascii="Arial" w:hAnsi="Arial" w:cs="Arial"/>
          <w:lang w:eastAsia="es-EC"/>
        </w:rPr>
        <w:t xml:space="preserve"> </w:t>
      </w:r>
      <w:r w:rsidR="004C1AC7" w:rsidRPr="004B1FE5">
        <w:rPr>
          <w:rFonts w:ascii="Arial" w:hAnsi="Arial" w:cs="Arial"/>
          <w:lang w:eastAsia="es-EC"/>
        </w:rPr>
        <w:t>MARGEN DERECHO EN LA VÌA SACHA-ENOKANQUI, EN LA CABECERA</w:t>
      </w:r>
      <w:r w:rsidR="004C1AC7">
        <w:rPr>
          <w:rFonts w:ascii="Arial" w:hAnsi="Arial" w:cs="Arial"/>
          <w:lang w:eastAsia="es-EC"/>
        </w:rPr>
        <w:t xml:space="preserve"> </w:t>
      </w:r>
      <w:r w:rsidR="004C1AC7" w:rsidRPr="004B1FE5">
        <w:rPr>
          <w:rFonts w:ascii="Arial" w:hAnsi="Arial" w:cs="Arial"/>
          <w:lang w:eastAsia="es-EC"/>
        </w:rPr>
        <w:t>PARROQUIAL DE ENOKANQUI DEL CANTÓN LA JOYA DE LOS SACHAS,</w:t>
      </w:r>
      <w:r w:rsidR="004C1AC7">
        <w:rPr>
          <w:rFonts w:ascii="Arial" w:hAnsi="Arial" w:cs="Arial"/>
          <w:lang w:eastAsia="es-EC"/>
        </w:rPr>
        <w:t xml:space="preserve"> </w:t>
      </w:r>
      <w:r w:rsidR="004C1AC7" w:rsidRPr="004B1FE5">
        <w:rPr>
          <w:rFonts w:ascii="Arial" w:hAnsi="Arial" w:cs="Arial"/>
          <w:lang w:eastAsia="es-EC"/>
        </w:rPr>
        <w:t>PROVINCIA DE ORELLANA”</w:t>
      </w:r>
      <w:r w:rsidR="00A24FC4" w:rsidRPr="004B5E36">
        <w:rPr>
          <w:rFonts w:ascii="Arial" w:hAnsi="Arial" w:cs="Arial"/>
        </w:rPr>
        <w:t>, p</w:t>
      </w:r>
      <w:r w:rsidRPr="004B5E36">
        <w:rPr>
          <w:rFonts w:ascii="Arial" w:hAnsi="Arial" w:cs="Arial"/>
        </w:rPr>
        <w:t xml:space="preserve">ermite a las diferentes entidades </w:t>
      </w:r>
      <w:r w:rsidR="005C6A26" w:rsidRPr="004B5E36">
        <w:rPr>
          <w:rFonts w:ascii="Arial" w:hAnsi="Arial" w:cs="Arial"/>
        </w:rPr>
        <w:t xml:space="preserve">sean públicas o privadas, tomar </w:t>
      </w:r>
      <w:r w:rsidRPr="004B5E36">
        <w:rPr>
          <w:rFonts w:ascii="Arial" w:hAnsi="Arial" w:cs="Arial"/>
        </w:rPr>
        <w:t xml:space="preserve">decisiones para desarrollar estrategias que permitan a la sociedad crecimiento y desarrollo económico. Lo cual las decisiones son </w:t>
      </w:r>
      <w:r w:rsidR="005C6A26" w:rsidRPr="004B5E36">
        <w:rPr>
          <w:rFonts w:ascii="Arial" w:hAnsi="Arial" w:cs="Arial"/>
        </w:rPr>
        <w:t xml:space="preserve">medidas que se adoptan a partir </w:t>
      </w:r>
      <w:r w:rsidRPr="004B5E36">
        <w:rPr>
          <w:rFonts w:ascii="Arial" w:hAnsi="Arial" w:cs="Arial"/>
        </w:rPr>
        <w:t>de un estudio generado a través de metodologías de diagnóstico poblacional, que</w:t>
      </w:r>
      <w:r w:rsidR="005C6A26" w:rsidRPr="004B5E36">
        <w:rPr>
          <w:rFonts w:ascii="Arial" w:hAnsi="Arial" w:cs="Arial"/>
        </w:rPr>
        <w:t xml:space="preserve"> </w:t>
      </w:r>
      <w:r w:rsidRPr="004B5E36">
        <w:rPr>
          <w:rFonts w:ascii="Arial" w:hAnsi="Arial" w:cs="Arial"/>
        </w:rPr>
        <w:t>infieren en la situación de los hogares de forma individual e impactan a la sociedad</w:t>
      </w:r>
      <w:r w:rsidR="005C6A26" w:rsidRPr="004B5E36">
        <w:rPr>
          <w:rFonts w:ascii="Arial" w:hAnsi="Arial" w:cs="Arial"/>
        </w:rPr>
        <w:t xml:space="preserve"> </w:t>
      </w:r>
      <w:r w:rsidRPr="004B5E36">
        <w:rPr>
          <w:rFonts w:ascii="Arial" w:hAnsi="Arial" w:cs="Arial"/>
        </w:rPr>
        <w:t>de forma general.</w:t>
      </w:r>
    </w:p>
    <w:p w14:paraId="3C4E8FC6" w14:textId="77777777" w:rsidR="005C6A26" w:rsidRPr="004B5E36" w:rsidRDefault="005C6A26" w:rsidP="004B5E36">
      <w:pPr>
        <w:pStyle w:val="Sinespaciado"/>
        <w:jc w:val="both"/>
        <w:rPr>
          <w:rFonts w:ascii="Arial" w:hAnsi="Arial" w:cs="Arial"/>
        </w:rPr>
      </w:pPr>
    </w:p>
    <w:p w14:paraId="1F742467" w14:textId="1C07CE4E" w:rsidR="005C6A26" w:rsidRPr="004B5E36" w:rsidRDefault="00073C50" w:rsidP="004B5E36">
      <w:pPr>
        <w:pStyle w:val="Sinespaciado"/>
        <w:jc w:val="both"/>
        <w:rPr>
          <w:rFonts w:ascii="Arial" w:hAnsi="Arial" w:cs="Arial"/>
        </w:rPr>
      </w:pPr>
      <w:r w:rsidRPr="004B5E36">
        <w:rPr>
          <w:rFonts w:ascii="Arial" w:hAnsi="Arial" w:cs="Arial"/>
        </w:rPr>
        <w:t xml:space="preserve">El análisis de la población es muy significativo, ya que se lo realiza </w:t>
      </w:r>
      <w:r w:rsidR="00A24FC4" w:rsidRPr="004B5E36">
        <w:rPr>
          <w:rFonts w:ascii="Arial" w:hAnsi="Arial" w:cs="Arial"/>
        </w:rPr>
        <w:t>i</w:t>
      </w:r>
      <w:r w:rsidRPr="004B5E36">
        <w:rPr>
          <w:rFonts w:ascii="Arial" w:hAnsi="Arial" w:cs="Arial"/>
        </w:rPr>
        <w:t>n situ,</w:t>
      </w:r>
      <w:r w:rsidR="005C6A26" w:rsidRPr="004B5E36">
        <w:rPr>
          <w:rFonts w:ascii="Arial" w:hAnsi="Arial" w:cs="Arial"/>
        </w:rPr>
        <w:t xml:space="preserve"> </w:t>
      </w:r>
      <w:r w:rsidRPr="004B5E36">
        <w:rPr>
          <w:rFonts w:ascii="Arial" w:hAnsi="Arial" w:cs="Arial"/>
        </w:rPr>
        <w:t>analizando la situación social y económica real de los hogares.</w:t>
      </w:r>
    </w:p>
    <w:p w14:paraId="21755532" w14:textId="7E6FF62A" w:rsidR="005C6A26" w:rsidRPr="004B5E36" w:rsidRDefault="00600398" w:rsidP="004B5E36">
      <w:pPr>
        <w:pStyle w:val="Sinespaciado"/>
        <w:jc w:val="both"/>
        <w:rPr>
          <w:rFonts w:ascii="Arial" w:hAnsi="Arial" w:cs="Arial"/>
        </w:rPr>
      </w:pPr>
      <w:r w:rsidRPr="004B5E36">
        <w:rPr>
          <w:rFonts w:ascii="Arial" w:hAnsi="Arial" w:cs="Arial"/>
        </w:rPr>
        <w:br/>
      </w:r>
      <w:r w:rsidR="00A24FC4" w:rsidRPr="004B5E36">
        <w:rPr>
          <w:rFonts w:ascii="Arial" w:hAnsi="Arial" w:cs="Arial"/>
        </w:rPr>
        <w:t>E</w:t>
      </w:r>
      <w:r w:rsidRPr="004B5E36">
        <w:rPr>
          <w:rFonts w:ascii="Arial" w:hAnsi="Arial" w:cs="Arial"/>
        </w:rPr>
        <w:t>l artículo 240 de la Constitución establece que los gobiernos autónomos descentralizados de las regiones, distritos metropolitanos, provincias y cantones</w:t>
      </w:r>
      <w:r w:rsidR="005C6A26" w:rsidRPr="004B5E36">
        <w:rPr>
          <w:rFonts w:ascii="Arial" w:hAnsi="Arial" w:cs="Arial"/>
        </w:rPr>
        <w:t xml:space="preserve"> </w:t>
      </w:r>
      <w:r w:rsidRPr="004B5E36">
        <w:rPr>
          <w:rFonts w:ascii="Arial" w:hAnsi="Arial" w:cs="Arial"/>
        </w:rPr>
        <w:t>tendrán facultades legislativas en el ámbito de sus competencias y jurisdicciones</w:t>
      </w:r>
      <w:r w:rsidR="005C6A26" w:rsidRPr="004B5E36">
        <w:rPr>
          <w:rFonts w:ascii="Arial" w:hAnsi="Arial" w:cs="Arial"/>
        </w:rPr>
        <w:t xml:space="preserve"> </w:t>
      </w:r>
      <w:r w:rsidRPr="004B5E36">
        <w:rPr>
          <w:rFonts w:ascii="Arial" w:hAnsi="Arial" w:cs="Arial"/>
        </w:rPr>
        <w:t>territoriales. Las juntas parroquiales rurales</w:t>
      </w:r>
      <w:r w:rsidR="005C6A26" w:rsidRPr="004B5E36">
        <w:rPr>
          <w:rFonts w:ascii="Arial" w:hAnsi="Arial" w:cs="Arial"/>
        </w:rPr>
        <w:t xml:space="preserve"> </w:t>
      </w:r>
      <w:r w:rsidRPr="004B5E36">
        <w:rPr>
          <w:rFonts w:ascii="Arial" w:hAnsi="Arial" w:cs="Arial"/>
        </w:rPr>
        <w:t>tendrán facultades reglamentarias; y</w:t>
      </w:r>
      <w:r w:rsidR="005C6A26" w:rsidRPr="004B5E36">
        <w:rPr>
          <w:rFonts w:ascii="Arial" w:hAnsi="Arial" w:cs="Arial"/>
        </w:rPr>
        <w:t xml:space="preserve"> </w:t>
      </w:r>
      <w:r w:rsidRPr="004B5E36">
        <w:rPr>
          <w:rFonts w:ascii="Arial" w:hAnsi="Arial" w:cs="Arial"/>
        </w:rPr>
        <w:t>en concreto el Artículo 264 de la misma carta magna numeral 5</w:t>
      </w:r>
      <w:r w:rsidR="00A24FC4" w:rsidRPr="004B5E36">
        <w:rPr>
          <w:rFonts w:ascii="Arial" w:hAnsi="Arial" w:cs="Arial"/>
        </w:rPr>
        <w:t>,</w:t>
      </w:r>
      <w:r w:rsidRPr="004B5E36">
        <w:rPr>
          <w:rFonts w:ascii="Arial" w:hAnsi="Arial" w:cs="Arial"/>
        </w:rPr>
        <w:t xml:space="preserve"> señala como</w:t>
      </w:r>
      <w:r w:rsidR="005C6A26" w:rsidRPr="004B5E36">
        <w:rPr>
          <w:rFonts w:ascii="Arial" w:hAnsi="Arial" w:cs="Arial"/>
        </w:rPr>
        <w:t xml:space="preserve"> </w:t>
      </w:r>
      <w:r w:rsidRPr="004B5E36">
        <w:rPr>
          <w:rFonts w:ascii="Arial" w:hAnsi="Arial" w:cs="Arial"/>
        </w:rPr>
        <w:lastRenderedPageBreak/>
        <w:t>competencia exclusiva de los gobiernos</w:t>
      </w:r>
      <w:r w:rsidR="005C6A26" w:rsidRPr="004B5E36">
        <w:rPr>
          <w:rFonts w:ascii="Arial" w:hAnsi="Arial" w:cs="Arial"/>
        </w:rPr>
        <w:t xml:space="preserve"> </w:t>
      </w:r>
      <w:r w:rsidRPr="004B5E36">
        <w:rPr>
          <w:rFonts w:ascii="Arial" w:hAnsi="Arial" w:cs="Arial"/>
        </w:rPr>
        <w:t>municipales el “crear, modificar o suprimir mediante ordenanzas, tasas y contribuciones especiales de mejoras”.</w:t>
      </w:r>
    </w:p>
    <w:p w14:paraId="2A7E35B3" w14:textId="77777777" w:rsidR="00A24FC4" w:rsidRPr="004B5E36" w:rsidRDefault="00600398" w:rsidP="004B5E36">
      <w:pPr>
        <w:pStyle w:val="Sinespaciado"/>
        <w:jc w:val="both"/>
        <w:rPr>
          <w:rFonts w:ascii="Arial" w:hAnsi="Arial" w:cs="Arial"/>
        </w:rPr>
      </w:pPr>
      <w:r w:rsidRPr="004B5E36">
        <w:rPr>
          <w:rFonts w:ascii="Arial" w:hAnsi="Arial" w:cs="Arial"/>
        </w:rPr>
        <w:t xml:space="preserve"> </w:t>
      </w:r>
      <w:r w:rsidRPr="004B5E36">
        <w:rPr>
          <w:rFonts w:ascii="Arial" w:hAnsi="Arial" w:cs="Arial"/>
        </w:rPr>
        <w:br/>
      </w:r>
      <w:r w:rsidR="00A24FC4" w:rsidRPr="004B5E36">
        <w:rPr>
          <w:rFonts w:ascii="Arial" w:hAnsi="Arial" w:cs="Arial"/>
        </w:rPr>
        <w:t>E</w:t>
      </w:r>
      <w:r w:rsidRPr="004B5E36">
        <w:rPr>
          <w:rFonts w:ascii="Arial" w:hAnsi="Arial" w:cs="Arial"/>
        </w:rPr>
        <w:t>l COOTAD en su Artículo 569 señala</w:t>
      </w:r>
      <w:r w:rsidR="00A24FC4" w:rsidRPr="004B5E36">
        <w:rPr>
          <w:rFonts w:ascii="Arial" w:hAnsi="Arial" w:cs="Arial"/>
        </w:rPr>
        <w:t xml:space="preserve">: </w:t>
      </w:r>
      <w:r w:rsidRPr="004B5E36">
        <w:rPr>
          <w:rFonts w:ascii="Arial" w:hAnsi="Arial" w:cs="Arial"/>
        </w:rPr>
        <w:t>“El objeto de la</w:t>
      </w:r>
      <w:r w:rsidR="005C6A26" w:rsidRPr="004B5E36">
        <w:rPr>
          <w:rFonts w:ascii="Arial" w:hAnsi="Arial" w:cs="Arial"/>
        </w:rPr>
        <w:t xml:space="preserve"> </w:t>
      </w:r>
      <w:r w:rsidRPr="004B5E36">
        <w:rPr>
          <w:rFonts w:ascii="Arial" w:hAnsi="Arial" w:cs="Arial"/>
        </w:rPr>
        <w:t>contribución especial de mejoras es el beneficio real o presuntivo</w:t>
      </w:r>
      <w:r w:rsidR="005C6A26" w:rsidRPr="004B5E36">
        <w:rPr>
          <w:rFonts w:ascii="Arial" w:hAnsi="Arial" w:cs="Arial"/>
        </w:rPr>
        <w:t xml:space="preserve"> </w:t>
      </w:r>
      <w:r w:rsidRPr="004B5E36">
        <w:rPr>
          <w:rFonts w:ascii="Arial" w:hAnsi="Arial" w:cs="Arial"/>
        </w:rPr>
        <w:t>proporcionado a las</w:t>
      </w:r>
      <w:r w:rsidR="005C6A26" w:rsidRPr="004B5E36">
        <w:rPr>
          <w:rFonts w:ascii="Arial" w:hAnsi="Arial" w:cs="Arial"/>
        </w:rPr>
        <w:t xml:space="preserve"> </w:t>
      </w:r>
      <w:r w:rsidRPr="004B5E36">
        <w:rPr>
          <w:rFonts w:ascii="Arial" w:hAnsi="Arial" w:cs="Arial"/>
        </w:rPr>
        <w:t>propiedades inmuebles por la construcción de</w:t>
      </w:r>
      <w:r w:rsidR="005C6A26" w:rsidRPr="004B5E36">
        <w:rPr>
          <w:rFonts w:ascii="Arial" w:hAnsi="Arial" w:cs="Arial"/>
        </w:rPr>
        <w:t xml:space="preserve"> </w:t>
      </w:r>
      <w:r w:rsidRPr="004B5E36">
        <w:rPr>
          <w:rFonts w:ascii="Arial" w:hAnsi="Arial" w:cs="Arial"/>
        </w:rPr>
        <w:t>cualquier obra pública municipal</w:t>
      </w:r>
      <w:r w:rsidR="005C6A26" w:rsidRPr="004B5E36">
        <w:rPr>
          <w:rFonts w:ascii="Arial" w:hAnsi="Arial" w:cs="Arial"/>
        </w:rPr>
        <w:t xml:space="preserve"> </w:t>
      </w:r>
      <w:r w:rsidRPr="004B5E36">
        <w:rPr>
          <w:rFonts w:ascii="Arial" w:hAnsi="Arial" w:cs="Arial"/>
        </w:rPr>
        <w:t>o metropolitana. “Los concejos</w:t>
      </w:r>
      <w:r w:rsidR="005C6A26" w:rsidRPr="004B5E36">
        <w:rPr>
          <w:rFonts w:ascii="Arial" w:hAnsi="Arial" w:cs="Arial"/>
        </w:rPr>
        <w:t xml:space="preserve"> </w:t>
      </w:r>
      <w:r w:rsidRPr="004B5E36">
        <w:rPr>
          <w:rFonts w:ascii="Arial" w:hAnsi="Arial" w:cs="Arial"/>
        </w:rPr>
        <w:t>municipales o distritales podrán disminuir o exonerar el pago de la</w:t>
      </w:r>
      <w:r w:rsidR="005C6A26" w:rsidRPr="004B5E36">
        <w:rPr>
          <w:rFonts w:ascii="Arial" w:hAnsi="Arial" w:cs="Arial"/>
        </w:rPr>
        <w:t xml:space="preserve"> </w:t>
      </w:r>
      <w:r w:rsidRPr="004B5E36">
        <w:rPr>
          <w:rFonts w:ascii="Arial" w:hAnsi="Arial" w:cs="Arial"/>
        </w:rPr>
        <w:t>contribución especial de mejoras en consideración de la</w:t>
      </w:r>
      <w:r w:rsidR="005C6A26" w:rsidRPr="004B5E36">
        <w:rPr>
          <w:rFonts w:ascii="Arial" w:hAnsi="Arial" w:cs="Arial"/>
        </w:rPr>
        <w:t xml:space="preserve"> </w:t>
      </w:r>
      <w:r w:rsidRPr="004B5E36">
        <w:rPr>
          <w:rFonts w:ascii="Arial" w:hAnsi="Arial" w:cs="Arial"/>
        </w:rPr>
        <w:t>situación social y</w:t>
      </w:r>
      <w:r w:rsidR="00A24FC4" w:rsidRPr="004B5E36">
        <w:rPr>
          <w:rFonts w:ascii="Arial" w:hAnsi="Arial" w:cs="Arial"/>
        </w:rPr>
        <w:t xml:space="preserve"> </w:t>
      </w:r>
      <w:r w:rsidRPr="004B5E36">
        <w:rPr>
          <w:rFonts w:ascii="Arial" w:hAnsi="Arial" w:cs="Arial"/>
        </w:rPr>
        <w:t>económica de los contribuyentes”.</w:t>
      </w:r>
    </w:p>
    <w:p w14:paraId="6FD700A6" w14:textId="77777777" w:rsidR="00A24FC4" w:rsidRPr="00943FD2" w:rsidRDefault="00A24FC4" w:rsidP="00943FD2">
      <w:pPr>
        <w:pStyle w:val="Sinespaciado"/>
        <w:jc w:val="both"/>
        <w:rPr>
          <w:rFonts w:ascii="Arial" w:hAnsi="Arial" w:cs="Arial"/>
        </w:rPr>
      </w:pPr>
    </w:p>
    <w:p w14:paraId="3097A453" w14:textId="122C03C9" w:rsidR="00015A3D" w:rsidRPr="00943FD2" w:rsidRDefault="00943FD2" w:rsidP="00943FD2">
      <w:pPr>
        <w:pStyle w:val="Sinespaciado"/>
        <w:jc w:val="both"/>
        <w:rPr>
          <w:rFonts w:ascii="Arial" w:hAnsi="Arial" w:cs="Arial"/>
        </w:rPr>
      </w:pPr>
      <w:r>
        <w:rPr>
          <w:rFonts w:ascii="Arial" w:hAnsi="Arial" w:cs="Arial"/>
        </w:rPr>
        <w:t xml:space="preserve">En cuanto a la recaudación de los diferentes tributos del GAD Municipal, </w:t>
      </w:r>
      <w:r w:rsidR="00015A3D" w:rsidRPr="00943FD2">
        <w:rPr>
          <w:rFonts w:ascii="Arial" w:hAnsi="Arial" w:cs="Arial"/>
        </w:rPr>
        <w:t>los artículos 37 y 47 de la Constitución de la República del Ecuador, ampara el derecho de</w:t>
      </w:r>
      <w:r>
        <w:rPr>
          <w:rFonts w:ascii="Arial" w:hAnsi="Arial" w:cs="Arial"/>
        </w:rPr>
        <w:t xml:space="preserve"> los</w:t>
      </w:r>
      <w:r w:rsidR="00015A3D" w:rsidRPr="00943FD2">
        <w:rPr>
          <w:rFonts w:ascii="Arial" w:hAnsi="Arial" w:cs="Arial"/>
        </w:rPr>
        <w:t xml:space="preserve"> grupos vulnerables </w:t>
      </w:r>
      <w:r>
        <w:rPr>
          <w:rFonts w:ascii="Arial" w:hAnsi="Arial" w:cs="Arial"/>
        </w:rPr>
        <w:t xml:space="preserve">de adultos mayores y personas con discapacidad, </w:t>
      </w:r>
      <w:r w:rsidR="00015A3D" w:rsidRPr="00943FD2">
        <w:rPr>
          <w:rFonts w:ascii="Arial" w:hAnsi="Arial" w:cs="Arial"/>
        </w:rPr>
        <w:t>mediante la aplicación de exenciones en el régimen tributario</w:t>
      </w:r>
      <w:r>
        <w:rPr>
          <w:rFonts w:ascii="Arial" w:hAnsi="Arial" w:cs="Arial"/>
        </w:rPr>
        <w:t>.</w:t>
      </w:r>
    </w:p>
    <w:p w14:paraId="2AEEEFDC" w14:textId="77777777" w:rsidR="00015A3D" w:rsidRPr="00943FD2" w:rsidRDefault="00015A3D" w:rsidP="00943FD2">
      <w:pPr>
        <w:pStyle w:val="Sinespaciado"/>
        <w:jc w:val="both"/>
        <w:rPr>
          <w:rFonts w:ascii="Arial" w:hAnsi="Arial" w:cs="Arial"/>
        </w:rPr>
      </w:pPr>
    </w:p>
    <w:p w14:paraId="304F58EF" w14:textId="77777777" w:rsidR="00943FD2" w:rsidRDefault="00600398" w:rsidP="004B5E36">
      <w:pPr>
        <w:pStyle w:val="Sinespaciado"/>
        <w:jc w:val="both"/>
        <w:rPr>
          <w:rFonts w:ascii="Arial" w:hAnsi="Arial" w:cs="Arial"/>
        </w:rPr>
      </w:pPr>
      <w:r w:rsidRPr="004B5E36">
        <w:rPr>
          <w:rFonts w:ascii="Arial" w:hAnsi="Arial" w:cs="Arial"/>
        </w:rPr>
        <w:t xml:space="preserve">Lo cual se torna importante </w:t>
      </w:r>
      <w:r w:rsidR="00943FD2">
        <w:rPr>
          <w:rFonts w:ascii="Arial" w:hAnsi="Arial" w:cs="Arial"/>
        </w:rPr>
        <w:t xml:space="preserve">tomar en consideración dada </w:t>
      </w:r>
      <w:r w:rsidRPr="004B5E36">
        <w:rPr>
          <w:rFonts w:ascii="Arial" w:hAnsi="Arial" w:cs="Arial"/>
        </w:rPr>
        <w:t xml:space="preserve">la </w:t>
      </w:r>
      <w:r w:rsidR="00943FD2">
        <w:rPr>
          <w:rFonts w:ascii="Arial" w:hAnsi="Arial" w:cs="Arial"/>
        </w:rPr>
        <w:t>actual situación</w:t>
      </w:r>
      <w:r w:rsidRPr="004B5E36">
        <w:rPr>
          <w:rFonts w:ascii="Arial" w:hAnsi="Arial" w:cs="Arial"/>
        </w:rPr>
        <w:t xml:space="preserve"> y es evidente la necesidad de realizar</w:t>
      </w:r>
      <w:r w:rsidR="00A24FC4" w:rsidRPr="004B5E36">
        <w:rPr>
          <w:rFonts w:ascii="Arial" w:hAnsi="Arial" w:cs="Arial"/>
        </w:rPr>
        <w:t xml:space="preserve"> </w:t>
      </w:r>
      <w:r w:rsidRPr="004B5E36">
        <w:rPr>
          <w:rFonts w:ascii="Arial" w:hAnsi="Arial" w:cs="Arial"/>
        </w:rPr>
        <w:t>un análisis socioeconómico de la población que se beneficia de los proyectos</w:t>
      </w:r>
      <w:r w:rsidR="00A24FC4" w:rsidRPr="004B5E36">
        <w:rPr>
          <w:rFonts w:ascii="Arial" w:hAnsi="Arial" w:cs="Arial"/>
        </w:rPr>
        <w:t xml:space="preserve"> </w:t>
      </w:r>
      <w:r w:rsidRPr="004B5E36">
        <w:rPr>
          <w:rFonts w:ascii="Arial" w:hAnsi="Arial" w:cs="Arial"/>
        </w:rPr>
        <w:t xml:space="preserve">que </w:t>
      </w:r>
      <w:r w:rsidR="00A24FC4" w:rsidRPr="004B5E36">
        <w:rPr>
          <w:rFonts w:ascii="Arial" w:hAnsi="Arial" w:cs="Arial"/>
        </w:rPr>
        <w:t>el GAD Municipal de La Joya de los Sachas</w:t>
      </w:r>
      <w:r w:rsidRPr="004B5E36">
        <w:rPr>
          <w:rFonts w:ascii="Arial" w:hAnsi="Arial" w:cs="Arial"/>
        </w:rPr>
        <w:t xml:space="preserve"> desarrolla</w:t>
      </w:r>
      <w:r w:rsidR="00A24FC4" w:rsidRPr="004B5E36">
        <w:rPr>
          <w:rFonts w:ascii="Arial" w:hAnsi="Arial" w:cs="Arial"/>
        </w:rPr>
        <w:t xml:space="preserve"> p</w:t>
      </w:r>
      <w:r w:rsidRPr="004B5E36">
        <w:rPr>
          <w:rFonts w:ascii="Arial" w:hAnsi="Arial" w:cs="Arial"/>
        </w:rPr>
        <w:t>ara que, tomando</w:t>
      </w:r>
      <w:r w:rsidR="00A24FC4" w:rsidRPr="004B5E36">
        <w:rPr>
          <w:rFonts w:ascii="Arial" w:hAnsi="Arial" w:cs="Arial"/>
        </w:rPr>
        <w:t xml:space="preserve"> </w:t>
      </w:r>
      <w:r w:rsidRPr="004B5E36">
        <w:rPr>
          <w:rFonts w:ascii="Arial" w:hAnsi="Arial" w:cs="Arial"/>
        </w:rPr>
        <w:t xml:space="preserve">estos estudios como referencia, </w:t>
      </w:r>
      <w:r w:rsidR="00A24FC4" w:rsidRPr="004B5E36">
        <w:rPr>
          <w:rFonts w:ascii="Arial" w:hAnsi="Arial" w:cs="Arial"/>
        </w:rPr>
        <w:t>e</w:t>
      </w:r>
      <w:r w:rsidRPr="004B5E36">
        <w:rPr>
          <w:rFonts w:ascii="Arial" w:hAnsi="Arial" w:cs="Arial"/>
        </w:rPr>
        <w:t xml:space="preserve">l </w:t>
      </w:r>
      <w:r w:rsidR="00A24FC4" w:rsidRPr="004B5E36">
        <w:rPr>
          <w:rFonts w:ascii="Arial" w:hAnsi="Arial" w:cs="Arial"/>
        </w:rPr>
        <w:t>C</w:t>
      </w:r>
      <w:r w:rsidRPr="004B5E36">
        <w:rPr>
          <w:rFonts w:ascii="Arial" w:hAnsi="Arial" w:cs="Arial"/>
        </w:rPr>
        <w:t>on</w:t>
      </w:r>
      <w:r w:rsidR="00A24FC4" w:rsidRPr="004B5E36">
        <w:rPr>
          <w:rFonts w:ascii="Arial" w:hAnsi="Arial" w:cs="Arial"/>
        </w:rPr>
        <w:t>c</w:t>
      </w:r>
      <w:r w:rsidRPr="004B5E36">
        <w:rPr>
          <w:rFonts w:ascii="Arial" w:hAnsi="Arial" w:cs="Arial"/>
        </w:rPr>
        <w:t xml:space="preserve">ejos </w:t>
      </w:r>
      <w:r w:rsidR="00A24FC4" w:rsidRPr="004B5E36">
        <w:rPr>
          <w:rFonts w:ascii="Arial" w:hAnsi="Arial" w:cs="Arial"/>
        </w:rPr>
        <w:t>M</w:t>
      </w:r>
      <w:r w:rsidRPr="004B5E36">
        <w:rPr>
          <w:rFonts w:ascii="Arial" w:hAnsi="Arial" w:cs="Arial"/>
        </w:rPr>
        <w:t>unicipal</w:t>
      </w:r>
      <w:r w:rsidR="00A24FC4" w:rsidRPr="004B5E36">
        <w:rPr>
          <w:rFonts w:ascii="Arial" w:hAnsi="Arial" w:cs="Arial"/>
        </w:rPr>
        <w:t>,</w:t>
      </w:r>
      <w:r w:rsidRPr="004B5E36">
        <w:rPr>
          <w:rFonts w:ascii="Arial" w:hAnsi="Arial" w:cs="Arial"/>
        </w:rPr>
        <w:t xml:space="preserve"> que</w:t>
      </w:r>
      <w:r w:rsidR="00A24FC4" w:rsidRPr="004B5E36">
        <w:rPr>
          <w:rFonts w:ascii="Arial" w:hAnsi="Arial" w:cs="Arial"/>
        </w:rPr>
        <w:t xml:space="preserve"> es</w:t>
      </w:r>
      <w:r w:rsidRPr="004B5E36">
        <w:rPr>
          <w:rFonts w:ascii="Arial" w:hAnsi="Arial" w:cs="Arial"/>
        </w:rPr>
        <w:t xml:space="preserve"> quien tiene </w:t>
      </w:r>
      <w:r w:rsidR="00A24FC4" w:rsidRPr="004B5E36">
        <w:rPr>
          <w:rFonts w:ascii="Arial" w:hAnsi="Arial" w:cs="Arial"/>
        </w:rPr>
        <w:t>la facultad</w:t>
      </w:r>
      <w:r w:rsidRPr="004B5E36">
        <w:rPr>
          <w:rFonts w:ascii="Arial" w:hAnsi="Arial" w:cs="Arial"/>
        </w:rPr>
        <w:t xml:space="preserve"> de disminuir o exonerar el pago de las</w:t>
      </w:r>
      <w:r w:rsidR="00A24FC4" w:rsidRPr="004B5E36">
        <w:rPr>
          <w:rFonts w:ascii="Arial" w:hAnsi="Arial" w:cs="Arial"/>
        </w:rPr>
        <w:t xml:space="preserve"> </w:t>
      </w:r>
      <w:r w:rsidRPr="004B5E36">
        <w:rPr>
          <w:rFonts w:ascii="Arial" w:hAnsi="Arial" w:cs="Arial"/>
        </w:rPr>
        <w:t>contribuciones especiales</w:t>
      </w:r>
      <w:r w:rsidR="00A24FC4" w:rsidRPr="004B5E36">
        <w:rPr>
          <w:rFonts w:ascii="Arial" w:hAnsi="Arial" w:cs="Arial"/>
        </w:rPr>
        <w:t xml:space="preserve"> de mejoras, </w:t>
      </w:r>
      <w:r w:rsidRPr="004B5E36">
        <w:rPr>
          <w:rFonts w:ascii="Arial" w:hAnsi="Arial" w:cs="Arial"/>
        </w:rPr>
        <w:t>puedan decidir de forma más acertada y</w:t>
      </w:r>
      <w:r w:rsidR="00A24FC4" w:rsidRPr="004B5E36">
        <w:rPr>
          <w:rFonts w:ascii="Arial" w:hAnsi="Arial" w:cs="Arial"/>
        </w:rPr>
        <w:t xml:space="preserve"> </w:t>
      </w:r>
      <w:r w:rsidRPr="004B5E36">
        <w:rPr>
          <w:rFonts w:ascii="Arial" w:hAnsi="Arial" w:cs="Arial"/>
        </w:rPr>
        <w:t>cercana</w:t>
      </w:r>
      <w:r w:rsidR="00A24FC4" w:rsidRPr="004B5E36">
        <w:rPr>
          <w:rFonts w:ascii="Arial" w:hAnsi="Arial" w:cs="Arial"/>
        </w:rPr>
        <w:t xml:space="preserve"> a la realidad de la población.</w:t>
      </w:r>
    </w:p>
    <w:p w14:paraId="274C9CB0" w14:textId="77777777" w:rsidR="004C1AC7" w:rsidRDefault="004C1AC7" w:rsidP="004B5E36">
      <w:pPr>
        <w:pStyle w:val="Sinespaciado"/>
        <w:jc w:val="both"/>
        <w:rPr>
          <w:rFonts w:ascii="Arial" w:hAnsi="Arial" w:cs="Arial"/>
        </w:rPr>
      </w:pPr>
    </w:p>
    <w:p w14:paraId="24F024FE" w14:textId="77777777" w:rsidR="00B315D4" w:rsidRDefault="00B315D4" w:rsidP="00C46FFE">
      <w:pPr>
        <w:pStyle w:val="Sinespaciado"/>
        <w:jc w:val="both"/>
        <w:rPr>
          <w:rFonts w:ascii="Arial" w:hAnsi="Arial" w:cs="Arial"/>
          <w:lang w:eastAsia="es-EC"/>
        </w:rPr>
      </w:pPr>
      <w:r>
        <w:rPr>
          <w:rFonts w:ascii="Arial" w:hAnsi="Arial" w:cs="Arial"/>
          <w:lang w:eastAsia="es-EC"/>
        </w:rPr>
        <w:t>De acuerdo al Estudio Socio Económico, e</w:t>
      </w:r>
      <w:r w:rsidR="00C46FFE" w:rsidRPr="004B1FE5">
        <w:rPr>
          <w:rFonts w:ascii="Arial" w:hAnsi="Arial" w:cs="Arial"/>
          <w:lang w:eastAsia="es-EC"/>
        </w:rPr>
        <w:t>l 80% de los jefes de hogar se encuentran en el rango de edad de 68-78 años y el</w:t>
      </w:r>
      <w:r w:rsidR="00C46FFE">
        <w:rPr>
          <w:rFonts w:ascii="Arial" w:hAnsi="Arial" w:cs="Arial"/>
          <w:lang w:eastAsia="es-EC"/>
        </w:rPr>
        <w:t xml:space="preserve"> </w:t>
      </w:r>
      <w:r w:rsidR="00C46FFE" w:rsidRPr="004B1FE5">
        <w:rPr>
          <w:rFonts w:ascii="Arial" w:hAnsi="Arial" w:cs="Arial"/>
          <w:lang w:eastAsia="es-EC"/>
        </w:rPr>
        <w:t>50% de las jefas de hogar se encuentra en el rango de edad de 68-78 años.</w:t>
      </w:r>
    </w:p>
    <w:p w14:paraId="2F75925A" w14:textId="77777777" w:rsidR="00B315D4" w:rsidRDefault="00B315D4" w:rsidP="00C46FFE">
      <w:pPr>
        <w:pStyle w:val="Sinespaciado"/>
        <w:jc w:val="both"/>
        <w:rPr>
          <w:rFonts w:ascii="Arial" w:hAnsi="Arial" w:cs="Arial"/>
          <w:lang w:eastAsia="es-EC"/>
        </w:rPr>
      </w:pPr>
    </w:p>
    <w:p w14:paraId="7E839E28" w14:textId="56D024A3" w:rsidR="00C46FFE" w:rsidRDefault="00C46FFE" w:rsidP="00C46FFE">
      <w:pPr>
        <w:pStyle w:val="Sinespaciado"/>
        <w:jc w:val="both"/>
        <w:rPr>
          <w:rFonts w:ascii="Arial" w:hAnsi="Arial" w:cs="Arial"/>
          <w:shd w:val="clear" w:color="auto" w:fill="FFFFFF"/>
          <w:lang w:eastAsia="es-EC"/>
        </w:rPr>
      </w:pPr>
      <w:r w:rsidRPr="004B1FE5">
        <w:rPr>
          <w:rFonts w:ascii="Arial" w:hAnsi="Arial" w:cs="Arial"/>
          <w:lang w:eastAsia="es-EC"/>
        </w:rPr>
        <w:t xml:space="preserve">Al observar el perfil de los beneficiarios de esta iniciativa, es evidente que la mayoría son adultos mayores. Dada su edad avanzada, enfrentan dificultades para acceder a </w:t>
      </w:r>
      <w:r w:rsidRPr="004B1FE5">
        <w:rPr>
          <w:rFonts w:ascii="Arial" w:hAnsi="Arial" w:cs="Arial"/>
          <w:shd w:val="clear" w:color="auto" w:fill="FFFFFF"/>
          <w:lang w:eastAsia="es-EC"/>
        </w:rPr>
        <w:t>oportunidades laborales significativas, aunque algunos</w:t>
      </w:r>
      <w:r>
        <w:rPr>
          <w:rFonts w:ascii="Arial" w:hAnsi="Arial" w:cs="Arial"/>
          <w:shd w:val="clear" w:color="auto" w:fill="FFFFFF"/>
          <w:lang w:eastAsia="es-EC"/>
        </w:rPr>
        <w:t xml:space="preserve"> se dedican a labores agrícolas </w:t>
      </w:r>
      <w:r w:rsidRPr="004B1FE5">
        <w:rPr>
          <w:rFonts w:ascii="Arial" w:hAnsi="Arial" w:cs="Arial"/>
          <w:shd w:val="clear" w:color="auto" w:fill="FFFFFF"/>
          <w:lang w:eastAsia="es-EC"/>
        </w:rPr>
        <w:t>cuyos  ingresos  no  son  suficientes.  Además,  muchos  de  estos</w:t>
      </w:r>
      <w:r>
        <w:rPr>
          <w:rFonts w:ascii="Arial" w:hAnsi="Arial" w:cs="Arial"/>
          <w:shd w:val="clear" w:color="auto" w:fill="FFFFFF"/>
          <w:lang w:eastAsia="es-EC"/>
        </w:rPr>
        <w:t xml:space="preserve"> </w:t>
      </w:r>
      <w:r w:rsidRPr="004B1FE5">
        <w:rPr>
          <w:rFonts w:ascii="Arial" w:hAnsi="Arial" w:cs="Arial"/>
          <w:shd w:val="clear" w:color="auto" w:fill="FFFFFF"/>
          <w:lang w:eastAsia="es-EC"/>
        </w:rPr>
        <w:t>ancianos dependen</w:t>
      </w:r>
      <w:r>
        <w:rPr>
          <w:rFonts w:ascii="Arial" w:hAnsi="Arial" w:cs="Arial"/>
          <w:shd w:val="clear" w:color="auto" w:fill="FFFFFF"/>
          <w:lang w:eastAsia="es-EC"/>
        </w:rPr>
        <w:t xml:space="preserve"> </w:t>
      </w:r>
      <w:r w:rsidRPr="004B1FE5">
        <w:rPr>
          <w:rFonts w:ascii="Arial" w:hAnsi="Arial" w:cs="Arial"/>
          <w:shd w:val="clear" w:color="auto" w:fill="FFFFFF"/>
          <w:lang w:eastAsia="es-EC"/>
        </w:rPr>
        <w:t>económicamente de sus hijos para cubrir sus necesidades básicas. Es importante señalar</w:t>
      </w:r>
      <w:r>
        <w:rPr>
          <w:rFonts w:ascii="Arial" w:hAnsi="Arial" w:cs="Arial"/>
          <w:shd w:val="clear" w:color="auto" w:fill="FFFFFF"/>
          <w:lang w:eastAsia="es-EC"/>
        </w:rPr>
        <w:t xml:space="preserve"> </w:t>
      </w:r>
      <w:r w:rsidRPr="004B1FE5">
        <w:rPr>
          <w:rFonts w:ascii="Arial" w:hAnsi="Arial" w:cs="Arial"/>
          <w:shd w:val="clear" w:color="auto" w:fill="FFFFFF"/>
          <w:lang w:eastAsia="es-EC"/>
        </w:rPr>
        <w:t>que la suma total de los grupos de edad no coincide con el número total de encuestados,</w:t>
      </w:r>
      <w:r>
        <w:rPr>
          <w:rFonts w:ascii="Arial" w:hAnsi="Arial" w:cs="Arial"/>
          <w:shd w:val="clear" w:color="auto" w:fill="FFFFFF"/>
          <w:lang w:eastAsia="es-EC"/>
        </w:rPr>
        <w:t xml:space="preserve"> </w:t>
      </w:r>
      <w:r w:rsidRPr="004B1FE5">
        <w:rPr>
          <w:rFonts w:ascii="Arial" w:hAnsi="Arial" w:cs="Arial"/>
          <w:shd w:val="clear" w:color="auto" w:fill="FFFFFF"/>
          <w:lang w:eastAsia="es-EC"/>
        </w:rPr>
        <w:t>debido a la presencia de viudos, viudas,</w:t>
      </w:r>
      <w:r>
        <w:rPr>
          <w:rFonts w:ascii="Arial" w:hAnsi="Arial" w:cs="Arial"/>
          <w:shd w:val="clear" w:color="auto" w:fill="FFFFFF"/>
          <w:lang w:eastAsia="es-EC"/>
        </w:rPr>
        <w:t xml:space="preserve"> </w:t>
      </w:r>
      <w:r w:rsidRPr="004B1FE5">
        <w:rPr>
          <w:rFonts w:ascii="Arial" w:hAnsi="Arial" w:cs="Arial"/>
          <w:shd w:val="clear" w:color="auto" w:fill="FFFFFF"/>
          <w:lang w:eastAsia="es-EC"/>
        </w:rPr>
        <w:t>divorciados, solteros y parejas en unión libre,</w:t>
      </w:r>
      <w:r>
        <w:rPr>
          <w:rFonts w:ascii="Arial" w:hAnsi="Arial" w:cs="Arial"/>
          <w:shd w:val="clear" w:color="auto" w:fill="FFFFFF"/>
          <w:lang w:eastAsia="es-EC"/>
        </w:rPr>
        <w:t xml:space="preserve"> </w:t>
      </w:r>
      <w:r w:rsidRPr="004B1FE5">
        <w:rPr>
          <w:rFonts w:ascii="Arial" w:hAnsi="Arial" w:cs="Arial"/>
          <w:shd w:val="clear" w:color="auto" w:fill="FFFFFF"/>
          <w:lang w:eastAsia="es-EC"/>
        </w:rPr>
        <w:t>quienes pueden encontrarse en diferentes rangos de edad.</w:t>
      </w:r>
    </w:p>
    <w:p w14:paraId="1A576AE1" w14:textId="77777777" w:rsidR="00C46FFE" w:rsidRDefault="00C46FFE" w:rsidP="00C46FFE">
      <w:pPr>
        <w:pStyle w:val="Sinespaciado"/>
        <w:jc w:val="both"/>
        <w:rPr>
          <w:rFonts w:ascii="Arial" w:hAnsi="Arial" w:cs="Arial"/>
          <w:shd w:val="clear" w:color="auto" w:fill="FFFFFF"/>
          <w:lang w:eastAsia="es-EC"/>
        </w:rPr>
      </w:pPr>
    </w:p>
    <w:p w14:paraId="2C6B468A" w14:textId="77777777" w:rsidR="00B315D4" w:rsidRDefault="00B315D4" w:rsidP="00C46FFE">
      <w:pPr>
        <w:pStyle w:val="Sinespaciado"/>
        <w:jc w:val="both"/>
        <w:rPr>
          <w:rStyle w:val="markedcontent"/>
          <w:rFonts w:ascii="Arial" w:hAnsi="Arial" w:cs="Arial"/>
          <w:shd w:val="clear" w:color="auto" w:fill="FFFFFF"/>
        </w:rPr>
      </w:pPr>
      <w:r>
        <w:rPr>
          <w:rStyle w:val="markedcontent"/>
          <w:rFonts w:ascii="Arial" w:hAnsi="Arial" w:cs="Arial"/>
          <w:shd w:val="clear" w:color="auto" w:fill="FFFFFF"/>
        </w:rPr>
        <w:t>E</w:t>
      </w:r>
      <w:r w:rsidR="00C46FFE" w:rsidRPr="004B1FE5">
        <w:rPr>
          <w:rStyle w:val="markedcontent"/>
          <w:rFonts w:ascii="Arial" w:hAnsi="Arial" w:cs="Arial"/>
          <w:shd w:val="clear" w:color="auto" w:fill="FFFFFF"/>
        </w:rPr>
        <w:t>l 40% de los beneficiarios se encuentran ubicados en el</w:t>
      </w:r>
      <w:r>
        <w:rPr>
          <w:rStyle w:val="markedcontent"/>
          <w:rFonts w:ascii="Arial" w:hAnsi="Arial" w:cs="Arial"/>
          <w:shd w:val="clear" w:color="auto" w:fill="FFFFFF"/>
        </w:rPr>
        <w:t xml:space="preserve"> </w:t>
      </w:r>
      <w:r w:rsidR="00C46FFE" w:rsidRPr="004B1FE5">
        <w:rPr>
          <w:rStyle w:val="markedcontent"/>
          <w:rFonts w:ascii="Arial" w:hAnsi="Arial" w:cs="Arial"/>
          <w:shd w:val="clear" w:color="auto" w:fill="FFFFFF"/>
        </w:rPr>
        <w:t>Quintil 1, lo que indica que pertenecen a la clase baja o en situación de</w:t>
      </w:r>
      <w:r>
        <w:rPr>
          <w:rStyle w:val="markedcontent"/>
          <w:rFonts w:ascii="Arial" w:hAnsi="Arial" w:cs="Arial"/>
          <w:shd w:val="clear" w:color="auto" w:fill="FFFFFF"/>
        </w:rPr>
        <w:t xml:space="preserve"> </w:t>
      </w:r>
      <w:r w:rsidR="00C46FFE" w:rsidRPr="004B1FE5">
        <w:rPr>
          <w:rStyle w:val="markedcontent"/>
          <w:rFonts w:ascii="Arial" w:hAnsi="Arial" w:cs="Arial"/>
          <w:shd w:val="clear" w:color="auto" w:fill="FFFFFF"/>
        </w:rPr>
        <w:t>pobreza. Además, el ingreso promedio por familia es de $167.50, una cifra</w:t>
      </w:r>
      <w:r>
        <w:rPr>
          <w:rStyle w:val="markedcontent"/>
          <w:rFonts w:ascii="Arial" w:hAnsi="Arial" w:cs="Arial"/>
          <w:shd w:val="clear" w:color="auto" w:fill="FFFFFF"/>
        </w:rPr>
        <w:t xml:space="preserve"> </w:t>
      </w:r>
      <w:r w:rsidR="00C46FFE" w:rsidRPr="004B1FE5">
        <w:rPr>
          <w:rStyle w:val="markedcontent"/>
          <w:rFonts w:ascii="Arial" w:hAnsi="Arial" w:cs="Arial"/>
          <w:shd w:val="clear" w:color="auto" w:fill="FFFFFF"/>
        </w:rPr>
        <w:t>significativamente inferior al Salario Básico Unificado (SBU) de $460.00.</w:t>
      </w:r>
    </w:p>
    <w:p w14:paraId="5287602F" w14:textId="77777777" w:rsidR="00B315D4" w:rsidRDefault="00C46FFE" w:rsidP="00C46FFE">
      <w:pPr>
        <w:pStyle w:val="Sinespaciado"/>
        <w:jc w:val="both"/>
        <w:rPr>
          <w:rStyle w:val="markedcontent"/>
          <w:rFonts w:ascii="Arial" w:hAnsi="Arial" w:cs="Arial"/>
          <w:shd w:val="clear" w:color="auto" w:fill="FFFFFF"/>
        </w:rPr>
      </w:pPr>
      <w:r w:rsidRPr="004B1FE5">
        <w:rPr>
          <w:rFonts w:ascii="Arial" w:hAnsi="Arial" w:cs="Arial"/>
          <w:shd w:val="clear" w:color="auto" w:fill="FFFFFF"/>
        </w:rPr>
        <w:br/>
      </w:r>
      <w:r w:rsidRPr="004B1FE5">
        <w:rPr>
          <w:rStyle w:val="markedcontent"/>
          <w:rFonts w:ascii="Arial" w:hAnsi="Arial" w:cs="Arial"/>
          <w:shd w:val="clear" w:color="auto" w:fill="FFFFFF"/>
        </w:rPr>
        <w:t>Esta disparidad plantea una problemática para las familias, ya que sus</w:t>
      </w:r>
      <w:r w:rsidR="00B315D4">
        <w:rPr>
          <w:rStyle w:val="markedcontent"/>
          <w:rFonts w:ascii="Arial" w:hAnsi="Arial" w:cs="Arial"/>
          <w:shd w:val="clear" w:color="auto" w:fill="FFFFFF"/>
        </w:rPr>
        <w:t xml:space="preserve"> </w:t>
      </w:r>
      <w:r w:rsidRPr="004B1FE5">
        <w:rPr>
          <w:rStyle w:val="markedcontent"/>
          <w:rFonts w:ascii="Arial" w:hAnsi="Arial" w:cs="Arial"/>
          <w:shd w:val="clear" w:color="auto" w:fill="FFFFFF"/>
        </w:rPr>
        <w:t>ingresos son insuficientes para cumplir con sus obligaciones tributarias.</w:t>
      </w:r>
    </w:p>
    <w:p w14:paraId="26AC0771" w14:textId="2E81C703" w:rsidR="00C46FFE" w:rsidRDefault="00C46FFE" w:rsidP="00C46FFE">
      <w:pPr>
        <w:pStyle w:val="Sinespaciado"/>
        <w:jc w:val="both"/>
        <w:rPr>
          <w:rStyle w:val="markedcontent"/>
          <w:rFonts w:ascii="Arial" w:hAnsi="Arial" w:cs="Arial"/>
          <w:shd w:val="clear" w:color="auto" w:fill="FFFFFF"/>
        </w:rPr>
      </w:pPr>
      <w:r w:rsidRPr="004B1FE5">
        <w:rPr>
          <w:rStyle w:val="markedcontent"/>
          <w:rFonts w:ascii="Arial" w:hAnsi="Arial" w:cs="Arial"/>
          <w:shd w:val="clear" w:color="auto" w:fill="FFFFFF"/>
        </w:rPr>
        <w:t xml:space="preserve"> </w:t>
      </w:r>
      <w:r w:rsidRPr="004B1FE5">
        <w:rPr>
          <w:rFonts w:ascii="Arial" w:hAnsi="Arial" w:cs="Arial"/>
          <w:shd w:val="clear" w:color="auto" w:fill="FFFFFF"/>
        </w:rPr>
        <w:br/>
      </w:r>
      <w:r w:rsidRPr="004B1FE5">
        <w:rPr>
          <w:rStyle w:val="markedcontent"/>
          <w:rFonts w:ascii="Arial" w:hAnsi="Arial" w:cs="Arial"/>
          <w:shd w:val="clear" w:color="auto" w:fill="FFFFFF"/>
        </w:rPr>
        <w:t xml:space="preserve">Además, apenas les alcanza para cubrir sus necesidades básicas, lo que las </w:t>
      </w:r>
      <w:r w:rsidRPr="004B1FE5">
        <w:rPr>
          <w:rFonts w:ascii="Arial" w:hAnsi="Arial" w:cs="Arial"/>
          <w:shd w:val="clear" w:color="auto" w:fill="FFFFFF"/>
        </w:rPr>
        <w:br/>
      </w:r>
      <w:r w:rsidRPr="004B1FE5">
        <w:rPr>
          <w:rStyle w:val="markedcontent"/>
          <w:rFonts w:ascii="Arial" w:hAnsi="Arial" w:cs="Arial"/>
          <w:shd w:val="clear" w:color="auto" w:fill="FFFFFF"/>
        </w:rPr>
        <w:t>coloca en una situación precaria.</w:t>
      </w:r>
    </w:p>
    <w:p w14:paraId="30A63B64" w14:textId="03AA383D" w:rsidR="00C46FFE" w:rsidRDefault="00C46FFE" w:rsidP="00C46FFE">
      <w:pPr>
        <w:pStyle w:val="Sinespaciado"/>
        <w:jc w:val="both"/>
        <w:rPr>
          <w:rStyle w:val="markedcontent"/>
          <w:rFonts w:ascii="Arial" w:hAnsi="Arial" w:cs="Arial"/>
          <w:shd w:val="clear" w:color="auto" w:fill="FFFFFF"/>
        </w:rPr>
      </w:pPr>
      <w:r w:rsidRPr="004B1FE5">
        <w:rPr>
          <w:rStyle w:val="markedcontent"/>
          <w:rFonts w:ascii="Arial" w:hAnsi="Arial" w:cs="Arial"/>
          <w:shd w:val="clear" w:color="auto" w:fill="FFFFFF"/>
        </w:rPr>
        <w:t xml:space="preserve"> </w:t>
      </w:r>
      <w:r w:rsidRPr="004B1FE5">
        <w:rPr>
          <w:rFonts w:ascii="Arial" w:hAnsi="Arial" w:cs="Arial"/>
          <w:shd w:val="clear" w:color="auto" w:fill="FFFFFF"/>
        </w:rPr>
        <w:br/>
      </w:r>
      <w:r w:rsidRPr="004B1FE5">
        <w:rPr>
          <w:rStyle w:val="markedcontent"/>
          <w:rFonts w:ascii="Arial" w:hAnsi="Arial" w:cs="Arial"/>
          <w:shd w:val="clear" w:color="auto" w:fill="FFFFFF"/>
        </w:rPr>
        <w:t>El 30% de los beneficiarios encuestados se encuentran ubicado</w:t>
      </w:r>
      <w:r w:rsidR="00B315D4">
        <w:rPr>
          <w:rStyle w:val="markedcontent"/>
          <w:rFonts w:ascii="Arial" w:hAnsi="Arial" w:cs="Arial"/>
          <w:shd w:val="clear" w:color="auto" w:fill="FFFFFF"/>
        </w:rPr>
        <w:t>s</w:t>
      </w:r>
      <w:r w:rsidRPr="004B1FE5">
        <w:rPr>
          <w:rStyle w:val="markedcontent"/>
          <w:rFonts w:ascii="Arial" w:hAnsi="Arial" w:cs="Arial"/>
          <w:shd w:val="clear" w:color="auto" w:fill="FFFFFF"/>
        </w:rPr>
        <w:t xml:space="preserve"> en el</w:t>
      </w:r>
      <w:r w:rsidR="00B315D4">
        <w:rPr>
          <w:rStyle w:val="markedcontent"/>
          <w:rFonts w:ascii="Arial" w:hAnsi="Arial" w:cs="Arial"/>
          <w:shd w:val="clear" w:color="auto" w:fill="FFFFFF"/>
        </w:rPr>
        <w:t xml:space="preserve"> </w:t>
      </w:r>
      <w:r w:rsidRPr="004B1FE5">
        <w:rPr>
          <w:rStyle w:val="markedcontent"/>
          <w:rFonts w:ascii="Arial" w:hAnsi="Arial" w:cs="Arial"/>
          <w:shd w:val="clear" w:color="auto" w:fill="FFFFFF"/>
        </w:rPr>
        <w:t xml:space="preserve">Quintil 3, por </w:t>
      </w:r>
      <w:r w:rsidRPr="004B1FE5">
        <w:rPr>
          <w:rStyle w:val="markedcontent"/>
          <w:rFonts w:ascii="Arial" w:hAnsi="Arial" w:cs="Arial"/>
          <w:shd w:val="clear" w:color="auto" w:fill="FFFFFF"/>
        </w:rPr>
        <w:lastRenderedPageBreak/>
        <w:t>lo que pertenecen a la clase media (aún vulnerable a la</w:t>
      </w:r>
      <w:r w:rsidR="00B315D4">
        <w:rPr>
          <w:rStyle w:val="markedcontent"/>
          <w:rFonts w:ascii="Arial" w:hAnsi="Arial" w:cs="Arial"/>
          <w:shd w:val="clear" w:color="auto" w:fill="FFFFFF"/>
        </w:rPr>
        <w:t xml:space="preserve"> </w:t>
      </w:r>
      <w:r w:rsidRPr="004B1FE5">
        <w:rPr>
          <w:rStyle w:val="markedcontent"/>
          <w:rFonts w:ascii="Arial" w:hAnsi="Arial" w:cs="Arial"/>
          <w:shd w:val="clear" w:color="auto" w:fill="FFFFFF"/>
        </w:rPr>
        <w:t>pobreza), es más su ingreso</w:t>
      </w:r>
      <w:r w:rsidR="00B315D4">
        <w:rPr>
          <w:rStyle w:val="markedcontent"/>
          <w:rFonts w:ascii="Arial" w:hAnsi="Arial" w:cs="Arial"/>
          <w:shd w:val="clear" w:color="auto" w:fill="FFFFFF"/>
        </w:rPr>
        <w:t xml:space="preserve"> </w:t>
      </w:r>
      <w:r w:rsidRPr="004B1FE5">
        <w:rPr>
          <w:rStyle w:val="markedcontent"/>
          <w:rFonts w:ascii="Arial" w:hAnsi="Arial" w:cs="Arial"/>
          <w:shd w:val="clear" w:color="auto" w:fill="FFFFFF"/>
        </w:rPr>
        <w:t>promedio familiar es de $ 420,00, sin</w:t>
      </w:r>
      <w:r w:rsidR="00B315D4">
        <w:rPr>
          <w:rStyle w:val="markedcontent"/>
          <w:rFonts w:ascii="Arial" w:hAnsi="Arial" w:cs="Arial"/>
          <w:shd w:val="clear" w:color="auto" w:fill="FFFFFF"/>
        </w:rPr>
        <w:t xml:space="preserve"> </w:t>
      </w:r>
      <w:r w:rsidRPr="004B1FE5">
        <w:rPr>
          <w:rStyle w:val="markedcontent"/>
          <w:rFonts w:ascii="Arial" w:hAnsi="Arial" w:cs="Arial"/>
          <w:shd w:val="clear" w:color="auto" w:fill="FFFFFF"/>
        </w:rPr>
        <w:t>embargo, sigue siendo inferior al sueldo básico unificado de $ 460,00.</w:t>
      </w:r>
    </w:p>
    <w:p w14:paraId="74412DC9" w14:textId="0E78F797" w:rsidR="00C46FFE" w:rsidRDefault="00C46FFE" w:rsidP="00C46FFE">
      <w:pPr>
        <w:pStyle w:val="Sinespaciado"/>
        <w:jc w:val="both"/>
        <w:rPr>
          <w:rStyle w:val="markedcontent"/>
          <w:rFonts w:ascii="Arial" w:hAnsi="Arial" w:cs="Arial"/>
          <w:shd w:val="clear" w:color="auto" w:fill="FFFFFF"/>
        </w:rPr>
      </w:pPr>
      <w:r w:rsidRPr="004B1FE5">
        <w:rPr>
          <w:rStyle w:val="markedcontent"/>
          <w:rFonts w:ascii="Arial" w:hAnsi="Arial" w:cs="Arial"/>
          <w:shd w:val="clear" w:color="auto" w:fill="FFFFFF"/>
        </w:rPr>
        <w:t xml:space="preserve">  </w:t>
      </w:r>
      <w:r w:rsidRPr="004B1FE5">
        <w:rPr>
          <w:rFonts w:ascii="Arial" w:hAnsi="Arial" w:cs="Arial"/>
          <w:shd w:val="clear" w:color="auto" w:fill="FFFFFF"/>
        </w:rPr>
        <w:br/>
      </w:r>
      <w:r w:rsidRPr="004B1FE5">
        <w:rPr>
          <w:rStyle w:val="markedcontent"/>
          <w:rFonts w:ascii="Arial" w:hAnsi="Arial" w:cs="Arial"/>
          <w:shd w:val="clear" w:color="auto" w:fill="FFFFFF"/>
        </w:rPr>
        <w:t>El 20% de los beneficiarios encuestados se encuentran en el Quintil 2,</w:t>
      </w:r>
      <w:r w:rsidR="00B315D4">
        <w:rPr>
          <w:rStyle w:val="markedcontent"/>
          <w:rFonts w:ascii="Arial" w:hAnsi="Arial" w:cs="Arial"/>
          <w:shd w:val="clear" w:color="auto" w:fill="FFFFFF"/>
        </w:rPr>
        <w:t xml:space="preserve"> </w:t>
      </w:r>
      <w:r w:rsidRPr="004B1FE5">
        <w:rPr>
          <w:rStyle w:val="markedcontent"/>
          <w:rFonts w:ascii="Arial" w:hAnsi="Arial" w:cs="Arial"/>
          <w:shd w:val="clear" w:color="auto" w:fill="FFFFFF"/>
        </w:rPr>
        <w:t>pertenecientes a la clase media baja (vulnerable a la pobreza), su ingreso</w:t>
      </w:r>
      <w:r w:rsidR="00B315D4">
        <w:rPr>
          <w:rStyle w:val="markedcontent"/>
          <w:rFonts w:ascii="Arial" w:hAnsi="Arial" w:cs="Arial"/>
          <w:shd w:val="clear" w:color="auto" w:fill="FFFFFF"/>
        </w:rPr>
        <w:t xml:space="preserve"> </w:t>
      </w:r>
      <w:r w:rsidRPr="004B1FE5">
        <w:rPr>
          <w:rStyle w:val="markedcontent"/>
          <w:rFonts w:ascii="Arial" w:hAnsi="Arial" w:cs="Arial"/>
          <w:shd w:val="clear" w:color="auto" w:fill="FFFFFF"/>
        </w:rPr>
        <w:t>promedio por familia es de $ 290,00 lo cual es también muy inferior al</w:t>
      </w:r>
      <w:r w:rsidR="00B315D4">
        <w:rPr>
          <w:rStyle w:val="markedcontent"/>
          <w:rFonts w:ascii="Arial" w:hAnsi="Arial" w:cs="Arial"/>
          <w:shd w:val="clear" w:color="auto" w:fill="FFFFFF"/>
        </w:rPr>
        <w:t xml:space="preserve"> </w:t>
      </w:r>
      <w:r w:rsidRPr="004B1FE5">
        <w:rPr>
          <w:rStyle w:val="markedcontent"/>
          <w:rFonts w:ascii="Arial" w:hAnsi="Arial" w:cs="Arial"/>
          <w:shd w:val="clear" w:color="auto" w:fill="FFFFFF"/>
        </w:rPr>
        <w:t>Sueldo Básico Unificado de $ 460,00.</w:t>
      </w:r>
    </w:p>
    <w:p w14:paraId="03867CA6" w14:textId="4B594FDB" w:rsidR="00C46FFE" w:rsidRDefault="00C46FFE" w:rsidP="00C46FFE">
      <w:pPr>
        <w:pStyle w:val="Sinespaciado"/>
        <w:jc w:val="both"/>
        <w:rPr>
          <w:rStyle w:val="markedcontent"/>
          <w:rFonts w:ascii="Arial" w:hAnsi="Arial" w:cs="Arial"/>
          <w:shd w:val="clear" w:color="auto" w:fill="FFFFFF"/>
        </w:rPr>
      </w:pPr>
      <w:r w:rsidRPr="004B1FE5">
        <w:rPr>
          <w:rFonts w:ascii="Arial" w:hAnsi="Arial" w:cs="Arial"/>
          <w:shd w:val="clear" w:color="auto" w:fill="FFFFFF"/>
        </w:rPr>
        <w:br/>
      </w:r>
      <w:r w:rsidRPr="004B1FE5">
        <w:rPr>
          <w:rStyle w:val="markedcontent"/>
          <w:rFonts w:ascii="Arial" w:hAnsi="Arial" w:cs="Arial"/>
          <w:shd w:val="clear" w:color="auto" w:fill="FFFFFF"/>
        </w:rPr>
        <w:t xml:space="preserve">Finalmente, el 10% restante de los beneficiarios encuestados se encuentran </w:t>
      </w:r>
      <w:r w:rsidRPr="004B1FE5">
        <w:rPr>
          <w:rFonts w:ascii="Arial" w:hAnsi="Arial" w:cs="Arial"/>
          <w:shd w:val="clear" w:color="auto" w:fill="FFFFFF"/>
        </w:rPr>
        <w:br/>
      </w:r>
      <w:r w:rsidRPr="004B1FE5">
        <w:rPr>
          <w:rStyle w:val="markedcontent"/>
          <w:rFonts w:ascii="Arial" w:hAnsi="Arial" w:cs="Arial"/>
          <w:shd w:val="clear" w:color="auto" w:fill="FFFFFF"/>
        </w:rPr>
        <w:t>en el Quintil 4.</w:t>
      </w:r>
    </w:p>
    <w:p w14:paraId="59688CE6" w14:textId="20F0173D" w:rsidR="00C46FFE" w:rsidRDefault="00C46FFE" w:rsidP="00C46FFE">
      <w:pPr>
        <w:pStyle w:val="Sinespaciado"/>
        <w:jc w:val="both"/>
        <w:rPr>
          <w:rStyle w:val="markedcontent"/>
          <w:rFonts w:ascii="Arial" w:hAnsi="Arial" w:cs="Arial"/>
          <w:shd w:val="clear" w:color="auto" w:fill="FFFFFF"/>
        </w:rPr>
      </w:pPr>
      <w:r w:rsidRPr="004B1FE5">
        <w:rPr>
          <w:rFonts w:ascii="Arial" w:hAnsi="Arial" w:cs="Arial"/>
          <w:shd w:val="clear" w:color="auto" w:fill="FFFFFF"/>
        </w:rPr>
        <w:br/>
      </w:r>
      <w:r w:rsidRPr="004B1FE5">
        <w:rPr>
          <w:rStyle w:val="markedcontent"/>
          <w:rFonts w:ascii="Arial" w:hAnsi="Arial" w:cs="Arial"/>
          <w:shd w:val="clear" w:color="auto" w:fill="FFFFFF"/>
        </w:rPr>
        <w:t>El análisis revela que los beneficiarios ubicados en los quintiles 1 y 2</w:t>
      </w:r>
      <w:r>
        <w:rPr>
          <w:rStyle w:val="markedcontent"/>
          <w:rFonts w:ascii="Arial" w:hAnsi="Arial" w:cs="Arial"/>
          <w:shd w:val="clear" w:color="auto" w:fill="FFFFFF"/>
        </w:rPr>
        <w:t xml:space="preserve"> </w:t>
      </w:r>
      <w:r w:rsidRPr="004B1FE5">
        <w:rPr>
          <w:rStyle w:val="markedcontent"/>
          <w:rFonts w:ascii="Arial" w:hAnsi="Arial" w:cs="Arial"/>
          <w:shd w:val="clear" w:color="auto" w:fill="FFFFFF"/>
        </w:rPr>
        <w:t>enfrentan dificultades financieras, ya que se gastan todos sus ingresos.</w:t>
      </w:r>
      <w:r>
        <w:rPr>
          <w:rStyle w:val="markedcontent"/>
          <w:rFonts w:ascii="Arial" w:hAnsi="Arial" w:cs="Arial"/>
          <w:shd w:val="clear" w:color="auto" w:fill="FFFFFF"/>
        </w:rPr>
        <w:t xml:space="preserve"> </w:t>
      </w:r>
      <w:r w:rsidRPr="004B1FE5">
        <w:rPr>
          <w:rStyle w:val="markedcontent"/>
          <w:rFonts w:ascii="Arial" w:hAnsi="Arial" w:cs="Arial"/>
          <w:shd w:val="clear" w:color="auto" w:fill="FFFFFF"/>
        </w:rPr>
        <w:t>Esta situación se agrava debido a que su principal fuente de ingresos deriva</w:t>
      </w:r>
      <w:r>
        <w:rPr>
          <w:rStyle w:val="markedcontent"/>
          <w:rFonts w:ascii="Arial" w:hAnsi="Arial" w:cs="Arial"/>
          <w:shd w:val="clear" w:color="auto" w:fill="FFFFFF"/>
        </w:rPr>
        <w:t xml:space="preserve"> </w:t>
      </w:r>
      <w:r w:rsidRPr="004B1FE5">
        <w:rPr>
          <w:rStyle w:val="markedcontent"/>
          <w:rFonts w:ascii="Arial" w:hAnsi="Arial" w:cs="Arial"/>
          <w:shd w:val="clear" w:color="auto" w:fill="FFFFFF"/>
        </w:rPr>
        <w:t>de actividades agrícolas, lo que  los deja con un margen ajustado para</w:t>
      </w:r>
      <w:r>
        <w:rPr>
          <w:rStyle w:val="markedcontent"/>
          <w:rFonts w:ascii="Arial" w:hAnsi="Arial" w:cs="Arial"/>
          <w:shd w:val="clear" w:color="auto" w:fill="FFFFFF"/>
        </w:rPr>
        <w:t xml:space="preserve"> </w:t>
      </w:r>
      <w:r w:rsidRPr="004B1FE5">
        <w:rPr>
          <w:rStyle w:val="markedcontent"/>
          <w:rFonts w:ascii="Arial" w:hAnsi="Arial" w:cs="Arial"/>
          <w:shd w:val="clear" w:color="auto" w:fill="FFFFFF"/>
        </w:rPr>
        <w:t>satisfacer sus necesidades básicas. La carencia de alternativas de sustento</w:t>
      </w:r>
      <w:r>
        <w:rPr>
          <w:rStyle w:val="markedcontent"/>
          <w:rFonts w:ascii="Arial" w:hAnsi="Arial" w:cs="Arial"/>
          <w:shd w:val="clear" w:color="auto" w:fill="FFFFFF"/>
        </w:rPr>
        <w:t xml:space="preserve"> </w:t>
      </w:r>
      <w:r w:rsidRPr="004B1FE5">
        <w:rPr>
          <w:rStyle w:val="markedcontent"/>
          <w:rFonts w:ascii="Arial" w:hAnsi="Arial" w:cs="Arial"/>
          <w:shd w:val="clear" w:color="auto" w:fill="FFFFFF"/>
        </w:rPr>
        <w:t>los obliga a depender exclusivamente de los ingresos generados por la</w:t>
      </w:r>
      <w:r>
        <w:rPr>
          <w:rStyle w:val="markedcontent"/>
          <w:rFonts w:ascii="Arial" w:hAnsi="Arial" w:cs="Arial"/>
          <w:shd w:val="clear" w:color="auto" w:fill="FFFFFF"/>
        </w:rPr>
        <w:t xml:space="preserve"> </w:t>
      </w:r>
      <w:r w:rsidRPr="004B1FE5">
        <w:rPr>
          <w:rStyle w:val="markedcontent"/>
          <w:rFonts w:ascii="Arial" w:hAnsi="Arial" w:cs="Arial"/>
          <w:shd w:val="clear" w:color="auto" w:fill="FFFFFF"/>
        </w:rPr>
        <w:t>comercialización de sus cosechas, lo que implica un desafío constante para</w:t>
      </w:r>
      <w:r>
        <w:rPr>
          <w:rStyle w:val="markedcontent"/>
          <w:rFonts w:ascii="Arial" w:hAnsi="Arial" w:cs="Arial"/>
          <w:shd w:val="clear" w:color="auto" w:fill="FFFFFF"/>
        </w:rPr>
        <w:t xml:space="preserve"> </w:t>
      </w:r>
      <w:r w:rsidRPr="004B1FE5">
        <w:rPr>
          <w:rStyle w:val="markedcontent"/>
          <w:rFonts w:ascii="Arial" w:hAnsi="Arial" w:cs="Arial"/>
          <w:shd w:val="clear" w:color="auto" w:fill="FFFFFF"/>
        </w:rPr>
        <w:t>mantener el equilibrio financiero y subsistir.</w:t>
      </w:r>
    </w:p>
    <w:p w14:paraId="1AF22DEC" w14:textId="4E9F91B0" w:rsidR="00C46FFE" w:rsidRDefault="00C46FFE" w:rsidP="00C46FFE">
      <w:pPr>
        <w:pStyle w:val="Sinespaciado"/>
        <w:jc w:val="both"/>
        <w:rPr>
          <w:rStyle w:val="markedcontent"/>
          <w:rFonts w:ascii="Arial" w:hAnsi="Arial" w:cs="Arial"/>
          <w:shd w:val="clear" w:color="auto" w:fill="FFFFFF"/>
        </w:rPr>
      </w:pPr>
      <w:r w:rsidRPr="004B1FE5">
        <w:rPr>
          <w:rStyle w:val="markedcontent"/>
          <w:rFonts w:ascii="Arial" w:hAnsi="Arial" w:cs="Arial"/>
          <w:shd w:val="clear" w:color="auto" w:fill="FFFFFF"/>
        </w:rPr>
        <w:t xml:space="preserve"> </w:t>
      </w:r>
      <w:r w:rsidRPr="004B1FE5">
        <w:rPr>
          <w:rFonts w:ascii="Arial" w:hAnsi="Arial" w:cs="Arial"/>
          <w:shd w:val="clear" w:color="auto" w:fill="FFFFFF"/>
        </w:rPr>
        <w:br/>
      </w:r>
      <w:r w:rsidRPr="004B1FE5">
        <w:rPr>
          <w:rStyle w:val="markedcontent"/>
          <w:rFonts w:ascii="Arial" w:hAnsi="Arial" w:cs="Arial"/>
          <w:shd w:val="clear" w:color="auto" w:fill="FFFFFF"/>
        </w:rPr>
        <w:t>En contraste, en el quintil 3, se constata que los hogares pueden reservar</w:t>
      </w:r>
      <w:r>
        <w:rPr>
          <w:rStyle w:val="markedcontent"/>
          <w:rFonts w:ascii="Arial" w:hAnsi="Arial" w:cs="Arial"/>
          <w:shd w:val="clear" w:color="auto" w:fill="FFFFFF"/>
        </w:rPr>
        <w:t xml:space="preserve"> </w:t>
      </w:r>
      <w:r w:rsidRPr="004B1FE5">
        <w:rPr>
          <w:rStyle w:val="markedcontent"/>
          <w:rFonts w:ascii="Arial" w:hAnsi="Arial" w:cs="Arial"/>
          <w:shd w:val="clear" w:color="auto" w:fill="FFFFFF"/>
        </w:rPr>
        <w:t>una cantidad mínima de sus ingresos para el ahorro. Esta situación les</w:t>
      </w:r>
      <w:r>
        <w:rPr>
          <w:rStyle w:val="markedcontent"/>
          <w:rFonts w:ascii="Arial" w:hAnsi="Arial" w:cs="Arial"/>
          <w:shd w:val="clear" w:color="auto" w:fill="FFFFFF"/>
        </w:rPr>
        <w:t xml:space="preserve"> </w:t>
      </w:r>
      <w:r w:rsidRPr="004B1FE5">
        <w:rPr>
          <w:rStyle w:val="markedcontent"/>
          <w:rFonts w:ascii="Arial" w:hAnsi="Arial" w:cs="Arial"/>
          <w:shd w:val="clear" w:color="auto" w:fill="FFFFFF"/>
        </w:rPr>
        <w:t>dificulta disponer de una capacidad de pago adecuada para asumir nuevas</w:t>
      </w:r>
      <w:r>
        <w:rPr>
          <w:rStyle w:val="markedcontent"/>
          <w:rFonts w:ascii="Arial" w:hAnsi="Arial" w:cs="Arial"/>
          <w:shd w:val="clear" w:color="auto" w:fill="FFFFFF"/>
        </w:rPr>
        <w:t xml:space="preserve"> </w:t>
      </w:r>
      <w:r w:rsidRPr="004B1FE5">
        <w:rPr>
          <w:rStyle w:val="markedcontent"/>
          <w:rFonts w:ascii="Arial" w:hAnsi="Arial" w:cs="Arial"/>
          <w:shd w:val="clear" w:color="auto" w:fill="FFFFFF"/>
        </w:rPr>
        <w:t>deudas, ya que carecen de recursos adicionales. La ausencia de un fondo</w:t>
      </w:r>
      <w:r>
        <w:rPr>
          <w:rStyle w:val="markedcontent"/>
          <w:rFonts w:ascii="Arial" w:hAnsi="Arial" w:cs="Arial"/>
          <w:shd w:val="clear" w:color="auto" w:fill="FFFFFF"/>
        </w:rPr>
        <w:t xml:space="preserve"> </w:t>
      </w:r>
      <w:r w:rsidRPr="004B1FE5">
        <w:rPr>
          <w:rStyle w:val="markedcontent"/>
          <w:rFonts w:ascii="Arial" w:hAnsi="Arial" w:cs="Arial"/>
          <w:shd w:val="clear" w:color="auto" w:fill="FFFFFF"/>
        </w:rPr>
        <w:t xml:space="preserve">de  </w:t>
      </w:r>
      <w:r>
        <w:rPr>
          <w:rStyle w:val="markedcontent"/>
          <w:rFonts w:ascii="Arial" w:hAnsi="Arial" w:cs="Arial"/>
          <w:shd w:val="clear" w:color="auto" w:fill="FFFFFF"/>
        </w:rPr>
        <w:t xml:space="preserve">reserva  financiera  representa </w:t>
      </w:r>
      <w:r w:rsidRPr="004B1FE5">
        <w:rPr>
          <w:rStyle w:val="markedcontent"/>
          <w:rFonts w:ascii="Arial" w:hAnsi="Arial" w:cs="Arial"/>
          <w:shd w:val="clear" w:color="auto" w:fill="FFFFFF"/>
        </w:rPr>
        <w:t>un desafío significativo para la</w:t>
      </w:r>
      <w:r>
        <w:rPr>
          <w:rStyle w:val="markedcontent"/>
          <w:rFonts w:ascii="Arial" w:hAnsi="Arial" w:cs="Arial"/>
          <w:shd w:val="clear" w:color="auto" w:fill="FFFFFF"/>
        </w:rPr>
        <w:t xml:space="preserve"> </w:t>
      </w:r>
      <w:r w:rsidRPr="004B1FE5">
        <w:rPr>
          <w:rStyle w:val="markedcontent"/>
          <w:rFonts w:ascii="Arial" w:hAnsi="Arial" w:cs="Arial"/>
          <w:shd w:val="clear" w:color="auto" w:fill="FFFFFF"/>
        </w:rPr>
        <w:t>adquisición de nuevos compromisos financieros,</w:t>
      </w:r>
      <w:r>
        <w:rPr>
          <w:rStyle w:val="markedcontent"/>
          <w:rFonts w:ascii="Arial" w:hAnsi="Arial" w:cs="Arial"/>
          <w:shd w:val="clear" w:color="auto" w:fill="FFFFFF"/>
        </w:rPr>
        <w:t xml:space="preserve"> </w:t>
      </w:r>
      <w:r w:rsidRPr="004B1FE5">
        <w:rPr>
          <w:rStyle w:val="markedcontent"/>
          <w:rFonts w:ascii="Arial" w:hAnsi="Arial" w:cs="Arial"/>
          <w:shd w:val="clear" w:color="auto" w:fill="FFFFFF"/>
        </w:rPr>
        <w:t>subrayando la</w:t>
      </w:r>
      <w:r>
        <w:rPr>
          <w:rStyle w:val="markedcontent"/>
          <w:rFonts w:ascii="Arial" w:hAnsi="Arial" w:cs="Arial"/>
          <w:shd w:val="clear" w:color="auto" w:fill="FFFFFF"/>
        </w:rPr>
        <w:t xml:space="preserve"> </w:t>
      </w:r>
      <w:r w:rsidRPr="004B1FE5">
        <w:rPr>
          <w:rStyle w:val="markedcontent"/>
          <w:rFonts w:ascii="Arial" w:hAnsi="Arial" w:cs="Arial"/>
          <w:shd w:val="clear" w:color="auto" w:fill="FFFFFF"/>
        </w:rPr>
        <w:t>importancia de fomentar prácticas de ahorro y educación financiera</w:t>
      </w:r>
      <w:r>
        <w:rPr>
          <w:rStyle w:val="markedcontent"/>
          <w:rFonts w:ascii="Arial" w:hAnsi="Arial" w:cs="Arial"/>
          <w:shd w:val="clear" w:color="auto" w:fill="FFFFFF"/>
        </w:rPr>
        <w:t xml:space="preserve"> </w:t>
      </w:r>
      <w:r w:rsidRPr="004B1FE5">
        <w:rPr>
          <w:rStyle w:val="markedcontent"/>
          <w:rFonts w:ascii="Arial" w:hAnsi="Arial" w:cs="Arial"/>
          <w:shd w:val="clear" w:color="auto" w:fill="FFFFFF"/>
        </w:rPr>
        <w:t>en este</w:t>
      </w:r>
      <w:r>
        <w:rPr>
          <w:rStyle w:val="markedcontent"/>
          <w:rFonts w:ascii="Arial" w:hAnsi="Arial" w:cs="Arial"/>
          <w:shd w:val="clear" w:color="auto" w:fill="FFFFFF"/>
        </w:rPr>
        <w:t xml:space="preserve"> </w:t>
      </w:r>
      <w:r w:rsidRPr="004B1FE5">
        <w:rPr>
          <w:rStyle w:val="markedcontent"/>
          <w:rFonts w:ascii="Arial" w:hAnsi="Arial" w:cs="Arial"/>
          <w:shd w:val="clear" w:color="auto" w:fill="FFFFFF"/>
        </w:rPr>
        <w:t>amplio segmento de la sociedad.</w:t>
      </w:r>
    </w:p>
    <w:p w14:paraId="57D86C75" w14:textId="77777777" w:rsidR="00C46FFE" w:rsidRDefault="00C46FFE" w:rsidP="00C46FFE">
      <w:pPr>
        <w:pStyle w:val="Sinespaciado"/>
        <w:jc w:val="both"/>
        <w:rPr>
          <w:rStyle w:val="markedcontent"/>
          <w:rFonts w:ascii="Arial" w:hAnsi="Arial" w:cs="Arial"/>
          <w:shd w:val="clear" w:color="auto" w:fill="FFFFFF"/>
        </w:rPr>
      </w:pPr>
    </w:p>
    <w:p w14:paraId="4123C45C" w14:textId="72116545" w:rsidR="004C1AC7" w:rsidRDefault="00C46FFE" w:rsidP="00C46FFE">
      <w:pPr>
        <w:pStyle w:val="Sinespaciado"/>
        <w:jc w:val="both"/>
        <w:rPr>
          <w:rFonts w:ascii="Arial" w:hAnsi="Arial" w:cs="Arial"/>
          <w:shd w:val="clear" w:color="auto" w:fill="FFFFFF"/>
        </w:rPr>
      </w:pPr>
      <w:r w:rsidRPr="004B1FE5">
        <w:rPr>
          <w:rFonts w:ascii="Arial" w:hAnsi="Arial" w:cs="Arial"/>
          <w:shd w:val="clear" w:color="auto" w:fill="FFFFFF"/>
        </w:rPr>
        <w:t>Dado el análisis, se observa que cinco de las familias encuestadas cuentan con ingresos adicionales. Sin embargo, es importante destacar que estas personas son adultos mayores</w:t>
      </w:r>
      <w:r>
        <w:rPr>
          <w:rFonts w:ascii="Arial" w:hAnsi="Arial" w:cs="Arial"/>
          <w:shd w:val="clear" w:color="auto" w:fill="FFFFFF"/>
        </w:rPr>
        <w:t xml:space="preserve"> </w:t>
      </w:r>
      <w:r w:rsidRPr="004B1FE5">
        <w:rPr>
          <w:rFonts w:ascii="Arial" w:hAnsi="Arial" w:cs="Arial"/>
          <w:shd w:val="clear" w:color="auto" w:fill="FFFFFF"/>
        </w:rPr>
        <w:t>cuyos hijos les brindan apoyo económico para cubrir sus necesidades básicas dado que</w:t>
      </w:r>
      <w:r>
        <w:rPr>
          <w:rFonts w:ascii="Arial" w:hAnsi="Arial" w:cs="Arial"/>
          <w:shd w:val="clear" w:color="auto" w:fill="FFFFFF"/>
        </w:rPr>
        <w:t xml:space="preserve"> </w:t>
      </w:r>
      <w:r w:rsidRPr="004B1FE5">
        <w:rPr>
          <w:rFonts w:ascii="Arial" w:hAnsi="Arial" w:cs="Arial"/>
          <w:shd w:val="clear" w:color="auto" w:fill="FFFFFF"/>
        </w:rPr>
        <w:t>no tienen la posibilidad de trabajar debido a su edad.</w:t>
      </w:r>
    </w:p>
    <w:p w14:paraId="5AA4E700" w14:textId="77777777" w:rsidR="00B315D4" w:rsidRDefault="00B315D4" w:rsidP="00C46FFE">
      <w:pPr>
        <w:pStyle w:val="Sinespaciado"/>
        <w:jc w:val="both"/>
        <w:rPr>
          <w:rFonts w:ascii="Arial" w:hAnsi="Arial" w:cs="Arial"/>
          <w:shd w:val="clear" w:color="auto" w:fill="FFFFFF"/>
        </w:rPr>
      </w:pPr>
    </w:p>
    <w:p w14:paraId="644DD187" w14:textId="039B261A" w:rsidR="00B315D4" w:rsidRDefault="00B315D4" w:rsidP="004B5E36">
      <w:pPr>
        <w:pStyle w:val="Sinespaciado"/>
        <w:jc w:val="both"/>
        <w:rPr>
          <w:rFonts w:ascii="Arial" w:hAnsi="Arial" w:cs="Arial"/>
        </w:rPr>
      </w:pPr>
      <w:r w:rsidRPr="004B1FE5">
        <w:rPr>
          <w:rFonts w:ascii="Arial" w:hAnsi="Arial" w:cs="Arial"/>
          <w:color w:val="000000"/>
          <w:lang w:eastAsia="es-EC"/>
        </w:rPr>
        <w:t xml:space="preserve">De acuerdo a los resultados del Análisis Socioeconómico en base al nivel de </w:t>
      </w:r>
      <w:r w:rsidRPr="004B1FE5">
        <w:rPr>
          <w:rFonts w:ascii="Arial" w:hAnsi="Arial" w:cs="Arial"/>
          <w:color w:val="000000"/>
          <w:lang w:eastAsia="es-EC"/>
        </w:rPr>
        <w:br/>
        <w:t xml:space="preserve">estudios,  nivel  de  ingresos/egresos,  tipo  de  empleo  y  tipo  de  vivienda  de  los </w:t>
      </w:r>
      <w:r w:rsidRPr="004B1FE5">
        <w:rPr>
          <w:rFonts w:ascii="Arial" w:hAnsi="Arial" w:cs="Arial"/>
          <w:color w:val="000000"/>
          <w:lang w:eastAsia="es-EC"/>
        </w:rPr>
        <w:br/>
        <w:t xml:space="preserve">beneficiarios donde se determinó que el 40% de los encuestados se ubican en los </w:t>
      </w:r>
      <w:r w:rsidRPr="004B1FE5">
        <w:rPr>
          <w:rFonts w:ascii="Arial" w:hAnsi="Arial" w:cs="Arial"/>
          <w:color w:val="000000"/>
          <w:lang w:eastAsia="es-EC"/>
        </w:rPr>
        <w:br/>
        <w:t xml:space="preserve">Quintiles 1, lo cual se sugiere una exoneración parcial al 70% del porcentaje ya </w:t>
      </w:r>
      <w:r w:rsidRPr="004B1FE5">
        <w:rPr>
          <w:rFonts w:ascii="Arial" w:hAnsi="Arial" w:cs="Arial"/>
          <w:color w:val="000000"/>
          <w:lang w:eastAsia="es-EC"/>
        </w:rPr>
        <w:br/>
        <w:t xml:space="preserve">establecido  en  el  pago  por  contribución  especial  de  mejoras  para  esta  obra: </w:t>
      </w:r>
      <w:r w:rsidRPr="004B1FE5">
        <w:rPr>
          <w:rFonts w:ascii="Arial" w:hAnsi="Arial" w:cs="Arial"/>
          <w:color w:val="000000"/>
          <w:lang w:eastAsia="es-EC"/>
        </w:rPr>
        <w:br/>
        <w:t>“Construcción  de  aceras  y  bordillos  en  el  margen  derecho,  en  la  vía  Sacha-</w:t>
      </w:r>
      <w:r w:rsidRPr="004B1FE5">
        <w:rPr>
          <w:rFonts w:ascii="Arial" w:hAnsi="Arial" w:cs="Arial"/>
          <w:color w:val="000000"/>
          <w:lang w:eastAsia="es-EC"/>
        </w:rPr>
        <w:br/>
        <w:t xml:space="preserve">Enokanqui en la Cabecera Parroquial de Enokanqui, Catón La Joya de los Sachas, </w:t>
      </w:r>
      <w:r w:rsidRPr="004B1FE5">
        <w:rPr>
          <w:rFonts w:ascii="Arial" w:hAnsi="Arial" w:cs="Arial"/>
          <w:color w:val="000000"/>
          <w:lang w:eastAsia="es-EC"/>
        </w:rPr>
        <w:br/>
        <w:t>provincia de Orellana”.</w:t>
      </w:r>
    </w:p>
    <w:p w14:paraId="2F7465E3" w14:textId="77777777" w:rsidR="004C1AC7" w:rsidRDefault="004C1AC7" w:rsidP="004B5E36">
      <w:pPr>
        <w:pStyle w:val="Sinespaciado"/>
        <w:jc w:val="both"/>
        <w:rPr>
          <w:rFonts w:ascii="Arial" w:hAnsi="Arial" w:cs="Arial"/>
        </w:rPr>
      </w:pPr>
    </w:p>
    <w:p w14:paraId="633C0A04" w14:textId="11593644" w:rsidR="004B5E36" w:rsidRPr="004B5E36" w:rsidRDefault="004B5E36" w:rsidP="004B5E36">
      <w:pPr>
        <w:pStyle w:val="Sinespaciado"/>
        <w:jc w:val="both"/>
        <w:rPr>
          <w:rFonts w:ascii="Arial" w:hAnsi="Arial" w:cs="Arial"/>
          <w:b/>
        </w:rPr>
      </w:pPr>
      <w:r>
        <w:rPr>
          <w:rFonts w:ascii="Arial" w:hAnsi="Arial" w:cs="Arial"/>
          <w:b/>
        </w:rPr>
        <w:t>TEXTO DE LA ORDENANZA QUE SE PROPONE:</w:t>
      </w:r>
    </w:p>
    <w:p w14:paraId="01881749" w14:textId="77777777" w:rsidR="004B5E36" w:rsidRDefault="004B5E36" w:rsidP="004B5E36">
      <w:pPr>
        <w:pStyle w:val="Sinespaciado"/>
        <w:jc w:val="both"/>
        <w:rPr>
          <w:rFonts w:ascii="Arial" w:hAnsi="Arial" w:cs="Arial"/>
        </w:rPr>
      </w:pPr>
    </w:p>
    <w:p w14:paraId="5CF20849" w14:textId="44DBB0E9" w:rsidR="004B5E36" w:rsidRPr="004B5E36" w:rsidRDefault="004B5E36" w:rsidP="004B5E36">
      <w:pPr>
        <w:pStyle w:val="Sinespaciado"/>
        <w:jc w:val="center"/>
        <w:rPr>
          <w:rFonts w:ascii="Arial" w:hAnsi="Arial" w:cs="Arial"/>
          <w:b/>
        </w:rPr>
      </w:pPr>
      <w:r>
        <w:rPr>
          <w:rFonts w:ascii="Arial" w:hAnsi="Arial" w:cs="Arial"/>
          <w:b/>
        </w:rPr>
        <w:t>EL CONCEJO DEL GOBIERNO AUTÓNOMO DESCENTRALIZADO MUNICIPAL DE LA JOYA DE LOS SACHAS:</w:t>
      </w:r>
    </w:p>
    <w:p w14:paraId="3B1EA280" w14:textId="77777777" w:rsidR="004B5E36" w:rsidRDefault="004B5E36" w:rsidP="004B5E36">
      <w:pPr>
        <w:pStyle w:val="Sinespaciado"/>
        <w:jc w:val="both"/>
        <w:rPr>
          <w:rFonts w:ascii="Arial" w:hAnsi="Arial" w:cs="Arial"/>
        </w:rPr>
      </w:pPr>
    </w:p>
    <w:p w14:paraId="214CE9C2" w14:textId="77777777" w:rsidR="004B5E36" w:rsidRPr="004B5E36" w:rsidRDefault="004B5E36" w:rsidP="00AF7BCD">
      <w:pPr>
        <w:pStyle w:val="Sinespaciado"/>
        <w:jc w:val="center"/>
        <w:rPr>
          <w:rFonts w:ascii="Arial" w:hAnsi="Arial" w:cs="Arial"/>
          <w:b/>
        </w:rPr>
      </w:pPr>
      <w:r w:rsidRPr="004B5E36">
        <w:rPr>
          <w:rFonts w:ascii="Arial" w:hAnsi="Arial" w:cs="Arial"/>
          <w:b/>
        </w:rPr>
        <w:t>CONSIDERANDO:</w:t>
      </w:r>
    </w:p>
    <w:p w14:paraId="7570715B" w14:textId="77777777" w:rsidR="004B5E36" w:rsidRDefault="004B5E36" w:rsidP="00493F85">
      <w:pPr>
        <w:pStyle w:val="Sinespaciado"/>
        <w:jc w:val="both"/>
        <w:rPr>
          <w:rFonts w:ascii="Arial" w:hAnsi="Arial" w:cs="Arial"/>
        </w:rPr>
      </w:pPr>
    </w:p>
    <w:p w14:paraId="4201DAB3" w14:textId="1BDB0FD7" w:rsidR="00AF7BCD" w:rsidRDefault="00AF7BCD" w:rsidP="00493F85">
      <w:pPr>
        <w:pStyle w:val="Sinespaciado"/>
        <w:jc w:val="both"/>
        <w:rPr>
          <w:rFonts w:ascii="Arial" w:hAnsi="Arial" w:cs="Arial"/>
        </w:rPr>
      </w:pPr>
      <w:r w:rsidRPr="002B1796">
        <w:rPr>
          <w:rFonts w:ascii="Arial" w:hAnsi="Arial" w:cs="Arial"/>
        </w:rPr>
        <w:lastRenderedPageBreak/>
        <w:t>Que, la Constitución de la República</w:t>
      </w:r>
      <w:r w:rsidR="00943FD2">
        <w:rPr>
          <w:rFonts w:ascii="Arial" w:hAnsi="Arial" w:cs="Arial"/>
        </w:rPr>
        <w:t xml:space="preserve"> del Ecuador en su artículo 11</w:t>
      </w:r>
      <w:r w:rsidRPr="002B1796">
        <w:rPr>
          <w:rFonts w:ascii="Arial" w:hAnsi="Arial" w:cs="Arial"/>
        </w:rPr>
        <w:t>, numeral 2</w:t>
      </w:r>
      <w:r w:rsidR="00943FD2">
        <w:rPr>
          <w:rFonts w:ascii="Arial" w:hAnsi="Arial" w:cs="Arial"/>
        </w:rPr>
        <w:t>,</w:t>
      </w:r>
      <w:r w:rsidRPr="002B1796">
        <w:rPr>
          <w:rFonts w:ascii="Arial" w:hAnsi="Arial" w:cs="Arial"/>
        </w:rPr>
        <w:t xml:space="preserve"> establece que todas las personas son iguales y gozarán de los mismos derechos, deberes y oportunidades.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El Estado adoptará medidas de acción afirmativa que promueva la igualdad real en favor de los titulares de derechos que se encuentren en situació</w:t>
      </w:r>
      <w:r>
        <w:rPr>
          <w:rFonts w:ascii="Arial" w:hAnsi="Arial" w:cs="Arial"/>
        </w:rPr>
        <w:t>n de desigualdad.</w:t>
      </w:r>
    </w:p>
    <w:p w14:paraId="3DFB7150" w14:textId="77777777" w:rsidR="00943FD2" w:rsidRDefault="00943FD2" w:rsidP="00493F85">
      <w:pPr>
        <w:pStyle w:val="Sinespaciado"/>
        <w:jc w:val="both"/>
        <w:rPr>
          <w:rFonts w:ascii="Arial" w:hAnsi="Arial" w:cs="Arial"/>
        </w:rPr>
      </w:pPr>
    </w:p>
    <w:p w14:paraId="2AFB5BD8" w14:textId="77777777" w:rsidR="00E2767B" w:rsidRDefault="00943FD2" w:rsidP="00943FD2">
      <w:pPr>
        <w:pStyle w:val="Sinespaciado"/>
        <w:jc w:val="both"/>
        <w:rPr>
          <w:rFonts w:ascii="Arial" w:hAnsi="Arial" w:cs="Arial"/>
        </w:rPr>
      </w:pPr>
      <w:r>
        <w:rPr>
          <w:rFonts w:ascii="Arial" w:hAnsi="Arial" w:cs="Arial"/>
        </w:rPr>
        <w:t>Que, el numeral 5 del artículo 37 de nuestra Norma Suprema, establece:</w:t>
      </w:r>
      <w:r w:rsidR="00C466B7">
        <w:rPr>
          <w:rFonts w:ascii="Arial" w:hAnsi="Arial" w:cs="Arial"/>
        </w:rPr>
        <w:t xml:space="preserve"> “</w:t>
      </w:r>
      <w:r w:rsidR="00AF7BCD" w:rsidRPr="00943FD2">
        <w:rPr>
          <w:rFonts w:ascii="Arial" w:hAnsi="Arial" w:cs="Arial"/>
        </w:rPr>
        <w:t>El Estado garantizará a las personas adultas mayores los siguientes derechos:</w:t>
      </w:r>
    </w:p>
    <w:p w14:paraId="3E3985EF" w14:textId="65B046C5" w:rsidR="00943FD2" w:rsidRDefault="00AF7BCD" w:rsidP="00943FD2">
      <w:pPr>
        <w:pStyle w:val="Sinespaciado"/>
        <w:jc w:val="both"/>
        <w:rPr>
          <w:rFonts w:ascii="Arial" w:hAnsi="Arial" w:cs="Arial"/>
        </w:rPr>
      </w:pPr>
      <w:r w:rsidRPr="00943FD2">
        <w:rPr>
          <w:rFonts w:ascii="Arial" w:hAnsi="Arial" w:cs="Arial"/>
        </w:rPr>
        <w:br/>
        <w:t>5. Exenciones en el régimen tributario.</w:t>
      </w:r>
      <w:r w:rsidR="00943FD2">
        <w:rPr>
          <w:rFonts w:ascii="Arial" w:hAnsi="Arial" w:cs="Arial"/>
        </w:rPr>
        <w:t>”</w:t>
      </w:r>
    </w:p>
    <w:p w14:paraId="140E2FB6" w14:textId="77777777" w:rsidR="00015A3D" w:rsidRDefault="00015A3D" w:rsidP="00493F85">
      <w:pPr>
        <w:pStyle w:val="Sinespaciado"/>
        <w:jc w:val="both"/>
        <w:rPr>
          <w:rFonts w:ascii="Arial" w:hAnsi="Arial" w:cs="Arial"/>
        </w:rPr>
      </w:pPr>
    </w:p>
    <w:p w14:paraId="22BB6D15" w14:textId="5763C62E" w:rsidR="00943FD2" w:rsidRDefault="00943FD2" w:rsidP="00493F85">
      <w:pPr>
        <w:pStyle w:val="Sinespaciado"/>
        <w:jc w:val="both"/>
        <w:rPr>
          <w:rFonts w:ascii="Arial" w:hAnsi="Arial" w:cs="Arial"/>
        </w:rPr>
      </w:pPr>
      <w:r>
        <w:rPr>
          <w:rFonts w:ascii="Arial" w:hAnsi="Arial" w:cs="Arial"/>
        </w:rPr>
        <w:t>Que, la misma Carta Fundamental en su artículo 47, preceptúa:</w:t>
      </w:r>
    </w:p>
    <w:p w14:paraId="29B6B9F7" w14:textId="77777777" w:rsidR="00943FD2" w:rsidRDefault="00943FD2" w:rsidP="00943FD2">
      <w:pPr>
        <w:pStyle w:val="Sinespaciado"/>
        <w:jc w:val="both"/>
        <w:rPr>
          <w:rFonts w:ascii="Arial" w:hAnsi="Arial" w:cs="Arial"/>
        </w:rPr>
      </w:pPr>
    </w:p>
    <w:p w14:paraId="1DD2D295" w14:textId="77777777" w:rsidR="007D179E" w:rsidRDefault="007D179E" w:rsidP="00943FD2">
      <w:pPr>
        <w:pStyle w:val="Sinespaciado"/>
        <w:jc w:val="both"/>
        <w:rPr>
          <w:rFonts w:ascii="Arial" w:hAnsi="Arial" w:cs="Arial"/>
        </w:rPr>
      </w:pPr>
      <w:r>
        <w:rPr>
          <w:rFonts w:ascii="Arial" w:hAnsi="Arial" w:cs="Arial"/>
        </w:rPr>
        <w:t>“A</w:t>
      </w:r>
      <w:r w:rsidR="00174F39" w:rsidRPr="00943FD2">
        <w:rPr>
          <w:rFonts w:ascii="Arial" w:hAnsi="Arial" w:cs="Arial"/>
        </w:rPr>
        <w:t>rt. 47.- El Estado garantizará políticas de prevención de las discapacidades y, de manera conjunta con la sociedad y la familia, procurará la equiparación de oportunidades para las personas con discapacidad y su integración social.</w:t>
      </w:r>
    </w:p>
    <w:p w14:paraId="6AE53189" w14:textId="77777777" w:rsidR="007D179E" w:rsidRDefault="007D179E" w:rsidP="00943FD2">
      <w:pPr>
        <w:pStyle w:val="Sinespaciado"/>
        <w:jc w:val="both"/>
        <w:rPr>
          <w:rFonts w:ascii="Arial" w:hAnsi="Arial" w:cs="Arial"/>
        </w:rPr>
      </w:pPr>
    </w:p>
    <w:p w14:paraId="38E7A29A" w14:textId="77777777" w:rsidR="007D179E" w:rsidRDefault="00174F39" w:rsidP="00943FD2">
      <w:pPr>
        <w:pStyle w:val="Sinespaciado"/>
        <w:jc w:val="both"/>
        <w:rPr>
          <w:rFonts w:ascii="Arial" w:hAnsi="Arial" w:cs="Arial"/>
        </w:rPr>
      </w:pPr>
      <w:r w:rsidRPr="00943FD2">
        <w:rPr>
          <w:rFonts w:ascii="Arial" w:hAnsi="Arial" w:cs="Arial"/>
        </w:rPr>
        <w:t>Se reconoce a las personas con discapacidad, los derechos a:</w:t>
      </w:r>
    </w:p>
    <w:p w14:paraId="59A4E9C9" w14:textId="77777777" w:rsidR="007D179E" w:rsidRDefault="007D179E" w:rsidP="00943FD2">
      <w:pPr>
        <w:pStyle w:val="Sinespaciado"/>
        <w:jc w:val="both"/>
        <w:rPr>
          <w:rFonts w:ascii="Arial" w:hAnsi="Arial" w:cs="Arial"/>
        </w:rPr>
      </w:pPr>
    </w:p>
    <w:p w14:paraId="5F977222" w14:textId="77777777" w:rsidR="007D179E" w:rsidRDefault="007D179E" w:rsidP="00943FD2">
      <w:pPr>
        <w:pStyle w:val="Sinespaciado"/>
        <w:jc w:val="both"/>
        <w:rPr>
          <w:rFonts w:ascii="Arial" w:hAnsi="Arial" w:cs="Arial"/>
        </w:rPr>
      </w:pPr>
      <w:r>
        <w:rPr>
          <w:rFonts w:ascii="Arial" w:hAnsi="Arial" w:cs="Arial"/>
        </w:rPr>
        <w:t xml:space="preserve">(…) </w:t>
      </w:r>
      <w:r w:rsidR="00174F39" w:rsidRPr="00943FD2">
        <w:rPr>
          <w:rFonts w:ascii="Arial" w:hAnsi="Arial" w:cs="Arial"/>
        </w:rPr>
        <w:t>4. Exenciones en el régimen tributario</w:t>
      </w:r>
      <w:r>
        <w:rPr>
          <w:rFonts w:ascii="Arial" w:hAnsi="Arial" w:cs="Arial"/>
        </w:rPr>
        <w:t>…”</w:t>
      </w:r>
    </w:p>
    <w:p w14:paraId="097468FD" w14:textId="77777777" w:rsidR="007D179E" w:rsidRDefault="007D179E" w:rsidP="00943FD2">
      <w:pPr>
        <w:pStyle w:val="Sinespaciado"/>
        <w:jc w:val="both"/>
        <w:rPr>
          <w:rFonts w:ascii="Arial" w:hAnsi="Arial" w:cs="Arial"/>
        </w:rPr>
      </w:pPr>
    </w:p>
    <w:p w14:paraId="5F059F85" w14:textId="62C788BA" w:rsidR="00AF7BCD" w:rsidRDefault="00AF7BCD" w:rsidP="00493F85">
      <w:pPr>
        <w:pStyle w:val="Sinespaciado"/>
        <w:jc w:val="both"/>
        <w:rPr>
          <w:rFonts w:ascii="Arial" w:hAnsi="Arial" w:cs="Arial"/>
        </w:rPr>
      </w:pPr>
      <w:r w:rsidRPr="002B1796">
        <w:rPr>
          <w:rFonts w:ascii="Arial" w:hAnsi="Arial" w:cs="Arial"/>
        </w:rPr>
        <w:t>Que, el Artículo. 35 de la Constitución de la República hace referencia a las personas y grupos de atención prioritaria; las personas adultas mayores, niñas, niños y adolescentes, mujeres embarazadas, personas con discapacidad, personas privadas de la libertad y quienes adolezcan de enfermedades, catastróficas o de alta complejidad, reviran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w:t>
      </w:r>
      <w:r>
        <w:rPr>
          <w:rFonts w:ascii="Arial" w:hAnsi="Arial" w:cs="Arial"/>
        </w:rPr>
        <w:t>ndición de doble vulnerabilidad.</w:t>
      </w:r>
    </w:p>
    <w:p w14:paraId="25F2647C" w14:textId="77777777" w:rsidR="00AF7BCD" w:rsidRPr="002B1796" w:rsidRDefault="00AF7BCD" w:rsidP="00493F85">
      <w:pPr>
        <w:pStyle w:val="Sinespaciado"/>
        <w:jc w:val="both"/>
        <w:rPr>
          <w:rFonts w:ascii="Arial" w:hAnsi="Arial" w:cs="Arial"/>
        </w:rPr>
      </w:pPr>
    </w:p>
    <w:p w14:paraId="132A672C" w14:textId="797A31E5" w:rsidR="002B1796" w:rsidRPr="002B1796" w:rsidRDefault="002B1796" w:rsidP="00493F85">
      <w:pPr>
        <w:pStyle w:val="Sinespaciado"/>
        <w:jc w:val="both"/>
        <w:rPr>
          <w:rFonts w:ascii="Arial" w:hAnsi="Arial" w:cs="Arial"/>
        </w:rPr>
      </w:pPr>
      <w:r w:rsidRPr="002B1796">
        <w:rPr>
          <w:rFonts w:ascii="Arial" w:hAnsi="Arial" w:cs="Arial"/>
        </w:rPr>
        <w:t>Que, el Artículo 240 de la Constitución establece que los gobiernos autónomos descentralizados tendrán facultades legislativas en el ámbito de sus competencias y jurisdicciones territoriales; y en concreto el Artículo 264 de la misma carta magna señala como competencia exclusiva de los gobiernos municipales el crear, modificar o suprimir mediante ordenanzas, tasas y contribuciones especiales de mejoras</w:t>
      </w:r>
      <w:r w:rsidR="00F73C4F">
        <w:rPr>
          <w:rFonts w:ascii="Arial" w:hAnsi="Arial" w:cs="Arial"/>
        </w:rPr>
        <w:t>.</w:t>
      </w:r>
    </w:p>
    <w:p w14:paraId="5CC4B7A8" w14:textId="77777777" w:rsidR="002B1796" w:rsidRDefault="002B1796" w:rsidP="00493F85">
      <w:pPr>
        <w:pStyle w:val="Sinespaciado"/>
        <w:jc w:val="both"/>
        <w:rPr>
          <w:rFonts w:ascii="Arial" w:hAnsi="Arial" w:cs="Arial"/>
        </w:rPr>
      </w:pPr>
    </w:p>
    <w:p w14:paraId="5028938E" w14:textId="77777777" w:rsidR="00F73C4F" w:rsidRDefault="00F73C4F" w:rsidP="00F73C4F">
      <w:pPr>
        <w:pStyle w:val="Sinespaciado"/>
        <w:jc w:val="both"/>
        <w:rPr>
          <w:rFonts w:ascii="Arial" w:hAnsi="Arial" w:cs="Arial"/>
        </w:rPr>
      </w:pPr>
      <w:r>
        <w:rPr>
          <w:rFonts w:ascii="Arial" w:hAnsi="Arial" w:cs="Arial"/>
        </w:rPr>
        <w:t>Que, el artículo 264 de la Constitución, estipula: “</w:t>
      </w:r>
      <w:r w:rsidR="00943FD2" w:rsidRPr="00F73C4F">
        <w:rPr>
          <w:rFonts w:ascii="Arial" w:hAnsi="Arial" w:cs="Arial"/>
        </w:rPr>
        <w:t>Los gobiernos municipales tendrán las siguientes competencias exclusivas sin perjuicio de otras que determine la ley:</w:t>
      </w:r>
    </w:p>
    <w:p w14:paraId="1B4797AD" w14:textId="1CEB0469" w:rsidR="00F73C4F" w:rsidRDefault="00943FD2" w:rsidP="00F73C4F">
      <w:pPr>
        <w:pStyle w:val="Sinespaciado"/>
        <w:jc w:val="both"/>
        <w:rPr>
          <w:rFonts w:ascii="Arial" w:hAnsi="Arial" w:cs="Arial"/>
        </w:rPr>
      </w:pPr>
      <w:r w:rsidRPr="00F73C4F">
        <w:rPr>
          <w:rFonts w:ascii="Arial" w:hAnsi="Arial" w:cs="Arial"/>
        </w:rPr>
        <w:br/>
      </w:r>
      <w:r w:rsidR="00F73C4F">
        <w:rPr>
          <w:rFonts w:ascii="Arial" w:hAnsi="Arial" w:cs="Arial"/>
        </w:rPr>
        <w:t xml:space="preserve">(…) </w:t>
      </w:r>
      <w:r w:rsidRPr="00F73C4F">
        <w:rPr>
          <w:rFonts w:ascii="Arial" w:hAnsi="Arial" w:cs="Arial"/>
        </w:rPr>
        <w:t>5. Crear, modificar o suprimir mediante ordenanzas, tasas y contribuciones especiales de mejoras</w:t>
      </w:r>
      <w:r w:rsidR="00F73C4F">
        <w:rPr>
          <w:rFonts w:ascii="Arial" w:hAnsi="Arial" w:cs="Arial"/>
        </w:rPr>
        <w:t>…</w:t>
      </w:r>
    </w:p>
    <w:p w14:paraId="64552094" w14:textId="77777777" w:rsidR="00F73C4F" w:rsidRDefault="00943FD2" w:rsidP="00F73C4F">
      <w:pPr>
        <w:pStyle w:val="Sinespaciado"/>
        <w:jc w:val="both"/>
        <w:rPr>
          <w:rFonts w:ascii="Arial" w:hAnsi="Arial" w:cs="Arial"/>
        </w:rPr>
      </w:pPr>
      <w:r w:rsidRPr="00F73C4F">
        <w:rPr>
          <w:rFonts w:ascii="Arial" w:hAnsi="Arial" w:cs="Arial"/>
        </w:rPr>
        <w:lastRenderedPageBreak/>
        <w:br/>
        <w:t>En el ámbito de sus competencias y territorio, y en uso de sus facultades, expedirán ordenanzas cantonales.</w:t>
      </w:r>
      <w:r w:rsidR="00F73C4F">
        <w:rPr>
          <w:rFonts w:ascii="Arial" w:hAnsi="Arial" w:cs="Arial"/>
        </w:rPr>
        <w:t>”</w:t>
      </w:r>
    </w:p>
    <w:p w14:paraId="0C68C247" w14:textId="2CEFCDDB" w:rsidR="00493F85" w:rsidRPr="00F73C4F" w:rsidRDefault="00493F85" w:rsidP="00F73C4F">
      <w:pPr>
        <w:pStyle w:val="Sinespaciado"/>
        <w:jc w:val="both"/>
        <w:rPr>
          <w:rFonts w:ascii="Arial" w:hAnsi="Arial" w:cs="Arial"/>
        </w:rPr>
      </w:pPr>
    </w:p>
    <w:p w14:paraId="28236F85" w14:textId="2356689E" w:rsidR="00AF7BCD" w:rsidRPr="002B1796" w:rsidRDefault="00AF7BCD" w:rsidP="00493F85">
      <w:pPr>
        <w:pStyle w:val="Sinespaciado"/>
        <w:jc w:val="both"/>
        <w:rPr>
          <w:rFonts w:ascii="Arial" w:hAnsi="Arial" w:cs="Arial"/>
        </w:rPr>
      </w:pPr>
      <w:r w:rsidRPr="002B1796">
        <w:rPr>
          <w:rFonts w:ascii="Arial" w:hAnsi="Arial" w:cs="Arial"/>
        </w:rPr>
        <w:t>Que, nuestra Norma Fundamental establece en Artículo 285 que la política fiscal tendrá como objetivos específicos: el financiamiento de servicios, inversión y bienes públicos; la redistribución del ingreso por medio de transferencias, tributos y subsidios adecuados; y por su parte el Artículo 300 nos enseña que “El régimen tributario se regirá por los principios de generalidad, progresividad, eficiencia, simplicidad administrativa, irretroactividad, equidad, transparencia y suficiencia recaudatoria. Se priorizarán los impuestos directos y progresivos. La política tributaria promoverá la redistribución y estimulará el empleo, la producción de bienes y servicios, y conductas ecológicas, sociales y económicas responsables</w:t>
      </w:r>
      <w:r w:rsidR="00F73C4F">
        <w:rPr>
          <w:rFonts w:ascii="Arial" w:hAnsi="Arial" w:cs="Arial"/>
        </w:rPr>
        <w:t>.</w:t>
      </w:r>
    </w:p>
    <w:p w14:paraId="4E2944F7" w14:textId="77777777" w:rsidR="00AF7BCD" w:rsidRDefault="00AF7BCD" w:rsidP="00493F85">
      <w:pPr>
        <w:pStyle w:val="Sinespaciado"/>
        <w:jc w:val="both"/>
        <w:rPr>
          <w:rFonts w:ascii="Arial" w:hAnsi="Arial" w:cs="Arial"/>
        </w:rPr>
      </w:pPr>
    </w:p>
    <w:p w14:paraId="01C69C79" w14:textId="00B7BA5E" w:rsidR="002B1796" w:rsidRPr="002B1796" w:rsidRDefault="002B1796" w:rsidP="00493F85">
      <w:pPr>
        <w:pStyle w:val="Sinespaciado"/>
        <w:jc w:val="both"/>
        <w:rPr>
          <w:rFonts w:ascii="Arial" w:hAnsi="Arial" w:cs="Arial"/>
        </w:rPr>
      </w:pPr>
      <w:r w:rsidRPr="002B1796">
        <w:rPr>
          <w:rFonts w:ascii="Arial" w:hAnsi="Arial" w:cs="Arial"/>
        </w:rPr>
        <w:t>Que, el Artículo 301 de la Constitución de la República establece que sólo por acto normativo de órgano competente se podrán establecer, modificar, exonerar y extinguir tasas y contribuciones</w:t>
      </w:r>
      <w:r w:rsidR="00F73C4F">
        <w:rPr>
          <w:rFonts w:ascii="Arial" w:hAnsi="Arial" w:cs="Arial"/>
        </w:rPr>
        <w:t>.</w:t>
      </w:r>
    </w:p>
    <w:p w14:paraId="3B6D8BC6" w14:textId="77777777" w:rsidR="002B1796" w:rsidRPr="002B1796" w:rsidRDefault="002B1796" w:rsidP="00493F85">
      <w:pPr>
        <w:pStyle w:val="Sinespaciado"/>
        <w:jc w:val="both"/>
        <w:rPr>
          <w:rFonts w:ascii="Arial" w:hAnsi="Arial" w:cs="Arial"/>
        </w:rPr>
      </w:pPr>
    </w:p>
    <w:p w14:paraId="1BF64CF9" w14:textId="77777777" w:rsidR="00F73C4F" w:rsidRDefault="00F73C4F" w:rsidP="00F73C4F">
      <w:pPr>
        <w:pStyle w:val="Sinespaciado"/>
        <w:jc w:val="both"/>
        <w:rPr>
          <w:rStyle w:val="font"/>
          <w:rFonts w:ascii="Arial" w:eastAsiaTheme="minorHAnsi" w:hAnsi="Arial" w:cs="Arial"/>
        </w:rPr>
      </w:pPr>
      <w:r>
        <w:rPr>
          <w:rFonts w:ascii="Arial" w:hAnsi="Arial" w:cs="Arial"/>
        </w:rPr>
        <w:t>Que, el Código Orgánico de Organización Territorial, Autonomía y Descentralización –COOTAD-, en su artículo 7, inciso primero, dispone: “</w:t>
      </w:r>
      <w:r w:rsidRPr="00F73C4F">
        <w:rPr>
          <w:rStyle w:val="font"/>
          <w:rFonts w:ascii="Arial" w:eastAsiaTheme="minorHAnsi" w:hAnsi="Arial" w:cs="Arial"/>
        </w:rPr>
        <w:t>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r>
        <w:rPr>
          <w:rStyle w:val="font"/>
          <w:rFonts w:ascii="Arial" w:eastAsiaTheme="minorHAnsi" w:hAnsi="Arial" w:cs="Arial"/>
        </w:rPr>
        <w:t>”</w:t>
      </w:r>
    </w:p>
    <w:p w14:paraId="1DF14139" w14:textId="77777777" w:rsidR="00F73C4F" w:rsidRDefault="00F73C4F" w:rsidP="00493F85">
      <w:pPr>
        <w:pStyle w:val="Sinespaciado"/>
        <w:jc w:val="both"/>
        <w:rPr>
          <w:rFonts w:ascii="Arial" w:hAnsi="Arial" w:cs="Arial"/>
        </w:rPr>
      </w:pPr>
    </w:p>
    <w:p w14:paraId="0BA29F0F" w14:textId="6ACAAA00" w:rsidR="00493F85" w:rsidRDefault="00F73C4F" w:rsidP="00F73C4F">
      <w:pPr>
        <w:pStyle w:val="Sinespaciado"/>
        <w:jc w:val="both"/>
        <w:rPr>
          <w:rStyle w:val="font"/>
          <w:rFonts w:ascii="Arial" w:eastAsiaTheme="minorHAnsi" w:hAnsi="Arial" w:cs="Arial"/>
        </w:rPr>
      </w:pPr>
      <w:r>
        <w:rPr>
          <w:rStyle w:val="font"/>
          <w:rFonts w:ascii="Arial" w:eastAsiaTheme="minorHAnsi" w:hAnsi="Arial" w:cs="Arial"/>
        </w:rPr>
        <w:t xml:space="preserve">Que, el COOTAD en el literal e) del artículo </w:t>
      </w:r>
      <w:r w:rsidR="00B261C5">
        <w:rPr>
          <w:rStyle w:val="font"/>
          <w:rFonts w:ascii="Arial" w:eastAsiaTheme="minorHAnsi" w:hAnsi="Arial" w:cs="Arial"/>
        </w:rPr>
        <w:t>55, establece como una de las competencias exclusivas del</w:t>
      </w:r>
      <w:r w:rsidRPr="00F73C4F">
        <w:rPr>
          <w:rStyle w:val="font"/>
          <w:rFonts w:ascii="Arial" w:eastAsiaTheme="minorHAnsi" w:hAnsi="Arial" w:cs="Arial"/>
        </w:rPr>
        <w:t xml:space="preserve"> </w:t>
      </w:r>
      <w:r w:rsidR="00B261C5">
        <w:rPr>
          <w:rStyle w:val="font"/>
          <w:rFonts w:ascii="Arial" w:eastAsiaTheme="minorHAnsi" w:hAnsi="Arial" w:cs="Arial"/>
        </w:rPr>
        <w:t>G</w:t>
      </w:r>
      <w:r w:rsidRPr="00F73C4F">
        <w:rPr>
          <w:rStyle w:val="font"/>
          <w:rFonts w:ascii="Arial" w:eastAsiaTheme="minorHAnsi" w:hAnsi="Arial" w:cs="Arial"/>
        </w:rPr>
        <w:t xml:space="preserve">obierno </w:t>
      </w:r>
      <w:r w:rsidR="00B261C5">
        <w:rPr>
          <w:rStyle w:val="font"/>
          <w:rFonts w:ascii="Arial" w:eastAsiaTheme="minorHAnsi" w:hAnsi="Arial" w:cs="Arial"/>
        </w:rPr>
        <w:t>A</w:t>
      </w:r>
      <w:r w:rsidRPr="00F73C4F">
        <w:rPr>
          <w:rStyle w:val="font"/>
          <w:rFonts w:ascii="Arial" w:eastAsiaTheme="minorHAnsi" w:hAnsi="Arial" w:cs="Arial"/>
        </w:rPr>
        <w:t>utónomo</w:t>
      </w:r>
      <w:r w:rsidR="00B261C5">
        <w:rPr>
          <w:rStyle w:val="font"/>
          <w:rFonts w:ascii="Arial" w:eastAsiaTheme="minorHAnsi" w:hAnsi="Arial" w:cs="Arial"/>
        </w:rPr>
        <w:t xml:space="preserve"> D</w:t>
      </w:r>
      <w:r w:rsidRPr="00F73C4F">
        <w:rPr>
          <w:rStyle w:val="font"/>
          <w:rFonts w:ascii="Arial" w:eastAsiaTheme="minorHAnsi" w:hAnsi="Arial" w:cs="Arial"/>
        </w:rPr>
        <w:t>escentralizado</w:t>
      </w:r>
      <w:r w:rsidR="00B261C5">
        <w:rPr>
          <w:rStyle w:val="font"/>
          <w:rFonts w:ascii="Arial" w:eastAsiaTheme="minorHAnsi" w:hAnsi="Arial" w:cs="Arial"/>
        </w:rPr>
        <w:t xml:space="preserve"> M</w:t>
      </w:r>
      <w:r w:rsidRPr="00F73C4F">
        <w:rPr>
          <w:rStyle w:val="font"/>
          <w:rFonts w:ascii="Arial" w:eastAsiaTheme="minorHAnsi" w:hAnsi="Arial" w:cs="Arial"/>
        </w:rPr>
        <w:t>unicipales</w:t>
      </w:r>
      <w:r w:rsidR="00B261C5">
        <w:rPr>
          <w:rStyle w:val="font"/>
          <w:rFonts w:ascii="Arial" w:eastAsiaTheme="minorHAnsi" w:hAnsi="Arial" w:cs="Arial"/>
        </w:rPr>
        <w:t>, el de: “</w:t>
      </w:r>
      <w:r w:rsidRPr="00F73C4F">
        <w:rPr>
          <w:rStyle w:val="font"/>
          <w:rFonts w:ascii="Arial" w:eastAsiaTheme="minorHAnsi" w:hAnsi="Arial" w:cs="Arial"/>
        </w:rPr>
        <w:t>Crear, modificar, exonerar o suprimir mediante ordenanzas, tasas, tarifas y contribuciones especiales de mejoras</w:t>
      </w:r>
      <w:r w:rsidR="00B261C5">
        <w:rPr>
          <w:rStyle w:val="font"/>
          <w:rFonts w:ascii="Arial" w:eastAsiaTheme="minorHAnsi" w:hAnsi="Arial" w:cs="Arial"/>
        </w:rPr>
        <w:t>”</w:t>
      </w:r>
    </w:p>
    <w:p w14:paraId="0CA86F52" w14:textId="77777777" w:rsidR="00B261C5" w:rsidRDefault="00B261C5" w:rsidP="00F73C4F">
      <w:pPr>
        <w:pStyle w:val="Sinespaciado"/>
        <w:jc w:val="both"/>
        <w:rPr>
          <w:rStyle w:val="font"/>
          <w:rFonts w:ascii="Arial" w:eastAsiaTheme="minorHAnsi" w:hAnsi="Arial" w:cs="Arial"/>
        </w:rPr>
      </w:pPr>
    </w:p>
    <w:p w14:paraId="46B12FC0" w14:textId="77777777" w:rsidR="00B261C5" w:rsidRDefault="00B261C5" w:rsidP="00F73C4F">
      <w:pPr>
        <w:pStyle w:val="Sinespaciado"/>
        <w:jc w:val="both"/>
        <w:rPr>
          <w:rStyle w:val="font"/>
          <w:rFonts w:ascii="Arial" w:eastAsiaTheme="minorHAnsi" w:hAnsi="Arial" w:cs="Arial"/>
        </w:rPr>
      </w:pPr>
      <w:r>
        <w:rPr>
          <w:rStyle w:val="font"/>
          <w:rFonts w:ascii="Arial" w:eastAsiaTheme="minorHAnsi" w:hAnsi="Arial" w:cs="Arial"/>
        </w:rPr>
        <w:t>Que, en las letras a), b) y c) del artículo 57 del COOTAD, se establece como atribuciones del Concejo Municipal, las siguientes:</w:t>
      </w:r>
    </w:p>
    <w:p w14:paraId="069F1433" w14:textId="77777777" w:rsidR="00B261C5" w:rsidRPr="00B261C5" w:rsidRDefault="00B261C5" w:rsidP="00B261C5">
      <w:pPr>
        <w:pStyle w:val="Sinespaciado"/>
        <w:jc w:val="both"/>
        <w:rPr>
          <w:rStyle w:val="font"/>
          <w:rFonts w:ascii="Arial" w:eastAsiaTheme="minorHAnsi" w:hAnsi="Arial" w:cs="Arial"/>
        </w:rPr>
      </w:pPr>
    </w:p>
    <w:p w14:paraId="473115B9" w14:textId="77777777" w:rsidR="00B261C5" w:rsidRDefault="00B261C5" w:rsidP="00B261C5">
      <w:pPr>
        <w:pStyle w:val="Sinespaciado"/>
        <w:jc w:val="both"/>
        <w:rPr>
          <w:rStyle w:val="font"/>
          <w:rFonts w:ascii="Arial" w:eastAsiaTheme="minorHAnsi" w:hAnsi="Arial" w:cs="Arial"/>
        </w:rPr>
      </w:pPr>
      <w:r>
        <w:rPr>
          <w:rStyle w:val="font"/>
          <w:rFonts w:ascii="Arial" w:eastAsiaTheme="minorHAnsi" w:hAnsi="Arial" w:cs="Arial"/>
        </w:rPr>
        <w:t>“</w:t>
      </w:r>
      <w:r w:rsidRPr="00B261C5">
        <w:rPr>
          <w:rStyle w:val="font"/>
          <w:rFonts w:ascii="Arial" w:eastAsiaTheme="minorHAnsi" w:hAnsi="Arial" w:cs="Arial"/>
        </w:rPr>
        <w:t>a) El ejercicio de la facultad normativa en las materias de competencia del gobierno autónomo descentralizado municipal, mediante la expedición de ordenanzas cantonales, acuerdos y resoluciones;</w:t>
      </w:r>
    </w:p>
    <w:p w14:paraId="78443444" w14:textId="06996679" w:rsidR="00493F85" w:rsidRDefault="00B261C5" w:rsidP="00B261C5">
      <w:pPr>
        <w:pStyle w:val="Sinespaciado"/>
        <w:jc w:val="both"/>
        <w:rPr>
          <w:rStyle w:val="font"/>
          <w:rFonts w:ascii="Arial" w:eastAsiaTheme="minorHAnsi" w:hAnsi="Arial" w:cs="Arial"/>
        </w:rPr>
      </w:pPr>
      <w:r w:rsidRPr="00B261C5">
        <w:rPr>
          <w:rStyle w:val="font"/>
          <w:rFonts w:ascii="Arial" w:eastAsiaTheme="minorHAnsi" w:hAnsi="Arial" w:cs="Arial"/>
        </w:rPr>
        <w:br/>
        <w:t>b) Regular, mediante ordenanza, la aplicación de tributos previstos en la ley a su favor;</w:t>
      </w:r>
      <w:r w:rsidRPr="00B261C5">
        <w:rPr>
          <w:rStyle w:val="font"/>
          <w:rFonts w:ascii="Arial" w:eastAsiaTheme="minorHAnsi" w:hAnsi="Arial" w:cs="Arial"/>
        </w:rPr>
        <w:br/>
      </w:r>
      <w:r w:rsidRPr="00B261C5">
        <w:rPr>
          <w:rStyle w:val="font"/>
          <w:rFonts w:ascii="Arial" w:eastAsiaTheme="minorHAnsi" w:hAnsi="Arial" w:cs="Arial"/>
        </w:rPr>
        <w:br/>
        <w:t>c) Crear, modificar, exonerar o extinguir tasas y contribuciones especiales por los servicios que presta y obras que ejecute;</w:t>
      </w:r>
      <w:r>
        <w:rPr>
          <w:rStyle w:val="font"/>
          <w:rFonts w:ascii="Arial" w:eastAsiaTheme="minorHAnsi" w:hAnsi="Arial" w:cs="Arial"/>
        </w:rPr>
        <w:t>…”</w:t>
      </w:r>
    </w:p>
    <w:p w14:paraId="45FCDAD1" w14:textId="77777777" w:rsidR="00B261C5" w:rsidRPr="006A1E01" w:rsidRDefault="00B261C5" w:rsidP="006A1E01">
      <w:pPr>
        <w:pStyle w:val="Sinespaciado"/>
        <w:jc w:val="both"/>
        <w:rPr>
          <w:rStyle w:val="font"/>
          <w:rFonts w:ascii="Arial" w:eastAsiaTheme="minorHAnsi" w:hAnsi="Arial" w:cs="Arial"/>
        </w:rPr>
      </w:pPr>
    </w:p>
    <w:p w14:paraId="23A0D810" w14:textId="77777777" w:rsidR="006A1E01" w:rsidRDefault="006A1E01" w:rsidP="006A1E01">
      <w:pPr>
        <w:pStyle w:val="Sinespaciado"/>
        <w:jc w:val="both"/>
        <w:rPr>
          <w:rStyle w:val="b"/>
          <w:rFonts w:ascii="Arial" w:eastAsiaTheme="minorHAnsi" w:hAnsi="Arial" w:cs="Arial"/>
        </w:rPr>
      </w:pPr>
      <w:r>
        <w:rPr>
          <w:rStyle w:val="b"/>
          <w:rFonts w:ascii="Arial" w:eastAsiaTheme="minorHAnsi" w:hAnsi="Arial" w:cs="Arial"/>
        </w:rPr>
        <w:t xml:space="preserve">Que, el COOTAD en su artículo </w:t>
      </w:r>
      <w:r w:rsidRPr="006A1E01">
        <w:rPr>
          <w:rStyle w:val="b"/>
          <w:rFonts w:ascii="Arial" w:eastAsiaTheme="minorHAnsi" w:hAnsi="Arial" w:cs="Arial"/>
        </w:rPr>
        <w:t>169</w:t>
      </w:r>
      <w:r>
        <w:rPr>
          <w:rStyle w:val="b"/>
          <w:rFonts w:ascii="Arial" w:eastAsiaTheme="minorHAnsi" w:hAnsi="Arial" w:cs="Arial"/>
        </w:rPr>
        <w:t>, determina:</w:t>
      </w:r>
    </w:p>
    <w:p w14:paraId="0F84249E" w14:textId="77777777" w:rsidR="006A1E01" w:rsidRDefault="006A1E01" w:rsidP="006A1E01">
      <w:pPr>
        <w:pStyle w:val="Sinespaciado"/>
        <w:jc w:val="both"/>
        <w:rPr>
          <w:rStyle w:val="b"/>
          <w:rFonts w:ascii="Arial" w:eastAsiaTheme="minorHAnsi" w:hAnsi="Arial" w:cs="Arial"/>
        </w:rPr>
      </w:pPr>
    </w:p>
    <w:p w14:paraId="1453FB95" w14:textId="77777777" w:rsidR="006A1E01" w:rsidRDefault="006A1E01" w:rsidP="006A1E01">
      <w:pPr>
        <w:pStyle w:val="Sinespaciado"/>
        <w:jc w:val="both"/>
        <w:rPr>
          <w:rStyle w:val="font"/>
          <w:rFonts w:ascii="Arial" w:eastAsiaTheme="minorHAnsi" w:hAnsi="Arial" w:cs="Arial"/>
        </w:rPr>
      </w:pPr>
      <w:r>
        <w:rPr>
          <w:rStyle w:val="b"/>
          <w:rFonts w:ascii="Arial" w:eastAsiaTheme="minorHAnsi" w:hAnsi="Arial" w:cs="Arial"/>
        </w:rPr>
        <w:t>“</w:t>
      </w:r>
      <w:r w:rsidRPr="006A1E01">
        <w:rPr>
          <w:rStyle w:val="b"/>
          <w:rFonts w:ascii="Arial" w:eastAsiaTheme="minorHAnsi" w:hAnsi="Arial" w:cs="Arial"/>
        </w:rPr>
        <w:t xml:space="preserve">Concesión o ampliación de incentivos o beneficios de naturaleza tributaria.- </w:t>
      </w:r>
      <w:r w:rsidRPr="006A1E01">
        <w:rPr>
          <w:rStyle w:val="font"/>
          <w:rFonts w:ascii="Arial" w:eastAsiaTheme="minorHAnsi" w:hAnsi="Arial" w:cs="Arial"/>
        </w:rPr>
        <w:t xml:space="preserve">La concesión o ampliación de incentivos o beneficios de naturaleza tributaria por parte </w:t>
      </w:r>
      <w:r w:rsidRPr="006A1E01">
        <w:rPr>
          <w:rStyle w:val="font"/>
          <w:rFonts w:ascii="Arial" w:eastAsiaTheme="minorHAnsi" w:hAnsi="Arial" w:cs="Arial"/>
        </w:rPr>
        <w:lastRenderedPageBreak/>
        <w:t>de los gobiernos autónomos descentralizados sólo se podrá realizar a través de ordenanza. Para el efecto se requerirá un informe que contenga lo siguiente:</w:t>
      </w:r>
    </w:p>
    <w:p w14:paraId="0BAC48FB" w14:textId="77777777" w:rsidR="006A1E01" w:rsidRDefault="006A1E01" w:rsidP="006A1E01">
      <w:pPr>
        <w:pStyle w:val="Sinespaciado"/>
        <w:jc w:val="both"/>
        <w:rPr>
          <w:rStyle w:val="font"/>
          <w:rFonts w:ascii="Arial" w:eastAsiaTheme="minorHAnsi" w:hAnsi="Arial" w:cs="Arial"/>
        </w:rPr>
      </w:pPr>
      <w:r w:rsidRPr="006A1E01">
        <w:rPr>
          <w:rStyle w:val="font"/>
          <w:rFonts w:ascii="Arial" w:eastAsiaTheme="minorHAnsi" w:hAnsi="Arial" w:cs="Arial"/>
        </w:rPr>
        <w:br/>
        <w:t>a) La previsión de su impacto presupuestario y financiero;</w:t>
      </w:r>
    </w:p>
    <w:p w14:paraId="06E7E683" w14:textId="77777777" w:rsidR="006A1E01" w:rsidRDefault="006A1E01" w:rsidP="006A1E01">
      <w:pPr>
        <w:pStyle w:val="Sinespaciado"/>
        <w:jc w:val="both"/>
        <w:rPr>
          <w:rStyle w:val="font"/>
          <w:rFonts w:ascii="Arial" w:eastAsiaTheme="minorHAnsi" w:hAnsi="Arial" w:cs="Arial"/>
        </w:rPr>
      </w:pPr>
    </w:p>
    <w:p w14:paraId="2243CFA0" w14:textId="77777777" w:rsidR="006A1E01" w:rsidRDefault="006A1E01" w:rsidP="006A1E01">
      <w:pPr>
        <w:pStyle w:val="Sinespaciado"/>
        <w:jc w:val="both"/>
        <w:rPr>
          <w:rStyle w:val="font"/>
          <w:rFonts w:ascii="Arial" w:eastAsiaTheme="minorHAnsi" w:hAnsi="Arial" w:cs="Arial"/>
        </w:rPr>
      </w:pPr>
      <w:r w:rsidRPr="006A1E01">
        <w:rPr>
          <w:rStyle w:val="font"/>
          <w:rFonts w:ascii="Arial" w:eastAsiaTheme="minorHAnsi" w:hAnsi="Arial" w:cs="Arial"/>
        </w:rPr>
        <w:t>b) La metodología de cálculo y premisas adoptadas: y,</w:t>
      </w:r>
    </w:p>
    <w:p w14:paraId="56260CB6" w14:textId="77777777" w:rsidR="006A1E01" w:rsidRDefault="006A1E01" w:rsidP="006A1E01">
      <w:pPr>
        <w:pStyle w:val="Sinespaciado"/>
        <w:jc w:val="both"/>
        <w:rPr>
          <w:rStyle w:val="font"/>
          <w:rFonts w:ascii="Arial" w:eastAsiaTheme="minorHAnsi" w:hAnsi="Arial" w:cs="Arial"/>
        </w:rPr>
      </w:pPr>
    </w:p>
    <w:p w14:paraId="169BCCC9" w14:textId="77777777" w:rsidR="006A1E01" w:rsidRDefault="006A1E01" w:rsidP="006A1E01">
      <w:pPr>
        <w:pStyle w:val="Sinespaciado"/>
        <w:jc w:val="both"/>
        <w:rPr>
          <w:rStyle w:val="font"/>
          <w:rFonts w:ascii="Arial" w:eastAsiaTheme="minorHAnsi" w:hAnsi="Arial" w:cs="Arial"/>
        </w:rPr>
      </w:pPr>
      <w:r w:rsidRPr="006A1E01">
        <w:rPr>
          <w:rStyle w:val="font"/>
          <w:rFonts w:ascii="Arial" w:eastAsiaTheme="minorHAnsi" w:hAnsi="Arial" w:cs="Arial"/>
        </w:rPr>
        <w:t>c) Las medidas de compensación de aumento de ingresos en los ejercicios financieros.</w:t>
      </w:r>
      <w:r w:rsidRPr="006A1E01">
        <w:rPr>
          <w:rStyle w:val="font"/>
          <w:rFonts w:ascii="Arial" w:eastAsiaTheme="minorHAnsi" w:hAnsi="Arial" w:cs="Arial"/>
        </w:rPr>
        <w:br/>
      </w:r>
      <w:r w:rsidRPr="006A1E01">
        <w:rPr>
          <w:rStyle w:val="font"/>
          <w:rFonts w:ascii="Arial" w:eastAsiaTheme="minorHAnsi" w:hAnsi="Arial" w:cs="Arial"/>
        </w:rPr>
        <w:br/>
        <w:t>La previsión del impacto presupuestario y financiero de las medidas de compensación no será menor a la respectiva disminución del ingreso en los ejercicios financieros para los cuales se establecerán metas fiscales.</w:t>
      </w:r>
    </w:p>
    <w:p w14:paraId="106359DF" w14:textId="0C934AF2" w:rsidR="00B261C5" w:rsidRPr="006A1E01" w:rsidRDefault="006A1E01" w:rsidP="006A1E01">
      <w:pPr>
        <w:pStyle w:val="Sinespaciado"/>
        <w:jc w:val="both"/>
        <w:rPr>
          <w:rFonts w:ascii="Arial" w:hAnsi="Arial" w:cs="Arial"/>
        </w:rPr>
      </w:pPr>
      <w:r w:rsidRPr="006A1E01">
        <w:rPr>
          <w:rStyle w:val="font"/>
          <w:rFonts w:ascii="Arial" w:eastAsiaTheme="minorHAnsi" w:hAnsi="Arial" w:cs="Arial"/>
        </w:rPr>
        <w:br/>
        <w:t>Las medidas de compensación consistirán en la creación o aumento de tributo o contribución, la ampliación de la base de cálculo asociada a la incorporación de nuevos contribuyentes o el aumento de alícuotas, y serán aprobadas en la misma ordenanza que establezca la concesión o ampliación de incentivos o beneficios tributarios.</w:t>
      </w:r>
      <w:r>
        <w:rPr>
          <w:rStyle w:val="font"/>
          <w:rFonts w:ascii="Arial" w:eastAsiaTheme="minorHAnsi" w:hAnsi="Arial" w:cs="Arial"/>
        </w:rPr>
        <w:t>”</w:t>
      </w:r>
    </w:p>
    <w:p w14:paraId="6AA96414" w14:textId="77777777" w:rsidR="00493F85" w:rsidRPr="00B261C5" w:rsidRDefault="00493F85" w:rsidP="00B261C5">
      <w:pPr>
        <w:pStyle w:val="Sinespaciado"/>
        <w:jc w:val="both"/>
        <w:rPr>
          <w:rFonts w:ascii="Arial" w:hAnsi="Arial" w:cs="Arial"/>
        </w:rPr>
      </w:pPr>
    </w:p>
    <w:p w14:paraId="4D6D5FE3" w14:textId="0203A2C8" w:rsidR="002B1796" w:rsidRPr="002B1796" w:rsidRDefault="002B1796" w:rsidP="00493F85">
      <w:pPr>
        <w:pStyle w:val="Sinespaciado"/>
        <w:jc w:val="both"/>
        <w:rPr>
          <w:rFonts w:ascii="Arial" w:hAnsi="Arial" w:cs="Arial"/>
        </w:rPr>
      </w:pPr>
      <w:r w:rsidRPr="002B1796">
        <w:rPr>
          <w:rFonts w:ascii="Arial" w:hAnsi="Arial" w:cs="Arial"/>
        </w:rPr>
        <w:t>Que, el Código Orgánico de Organización Territorial, Autonom</w:t>
      </w:r>
      <w:r w:rsidR="006C2401">
        <w:rPr>
          <w:rFonts w:ascii="Arial" w:hAnsi="Arial" w:cs="Arial"/>
        </w:rPr>
        <w:t xml:space="preserve">ía y Descentralización </w:t>
      </w:r>
      <w:r w:rsidRPr="002B1796">
        <w:rPr>
          <w:rFonts w:ascii="Arial" w:hAnsi="Arial" w:cs="Arial"/>
        </w:rPr>
        <w:t>en su Artículo 186 recalca la facultad tributaria de los gobiernos municipales para crear, modificar, exonerar o suprimir mediante ordenanzas, tasas, tarifas y contribuciones especiales de mejoras generales o específicas, por el establecimiento o ampliación de servicios públicos que son de su responsabilidad, el uso de bienes o espacios públicos y en razón de las obras que ejecuten dentro del ámbito de sus competencias y circunscripci</w:t>
      </w:r>
      <w:r w:rsidR="006C2401">
        <w:rPr>
          <w:rFonts w:ascii="Arial" w:hAnsi="Arial" w:cs="Arial"/>
        </w:rPr>
        <w:t>ón.</w:t>
      </w:r>
    </w:p>
    <w:p w14:paraId="78045816" w14:textId="77777777" w:rsidR="002B1796" w:rsidRDefault="002B1796" w:rsidP="00493F85">
      <w:pPr>
        <w:pStyle w:val="Sinespaciado"/>
        <w:jc w:val="both"/>
        <w:rPr>
          <w:rFonts w:ascii="Arial" w:hAnsi="Arial" w:cs="Arial"/>
        </w:rPr>
      </w:pPr>
    </w:p>
    <w:p w14:paraId="59B42EEA" w14:textId="421196C5" w:rsidR="002B1796" w:rsidRDefault="002B1796" w:rsidP="00493F85">
      <w:pPr>
        <w:pStyle w:val="Sinespaciado"/>
        <w:jc w:val="both"/>
        <w:rPr>
          <w:rFonts w:ascii="Arial" w:hAnsi="Arial" w:cs="Arial"/>
        </w:rPr>
      </w:pPr>
      <w:r w:rsidRPr="002B1796">
        <w:rPr>
          <w:rFonts w:ascii="Arial" w:hAnsi="Arial" w:cs="Arial"/>
        </w:rPr>
        <w:t>Que, el COOTAD en su Artículo 569 señala que “El objeto de la contribución especial de mejoras es el beneficio real o presuntivo proporcionado  a las propiedades inmuebles urbanas por la  construcción de cualquier obra pública. Los concejos municipales o distritales podrán disminuir o exonerar el pago de la contribución especial de mejoras en consideración de la situación social y ec</w:t>
      </w:r>
      <w:r w:rsidR="001E1624">
        <w:rPr>
          <w:rFonts w:ascii="Arial" w:hAnsi="Arial" w:cs="Arial"/>
        </w:rPr>
        <w:t>onómica de los contribuyentes.”</w:t>
      </w:r>
    </w:p>
    <w:p w14:paraId="51220639" w14:textId="77777777" w:rsidR="0010687C" w:rsidRDefault="0010687C" w:rsidP="00493F85">
      <w:pPr>
        <w:pStyle w:val="Sinespaciado"/>
        <w:jc w:val="both"/>
        <w:rPr>
          <w:rFonts w:ascii="Arial" w:hAnsi="Arial" w:cs="Arial"/>
        </w:rPr>
      </w:pPr>
    </w:p>
    <w:p w14:paraId="3CE7BD7E" w14:textId="10D735E1" w:rsidR="0010687C" w:rsidRDefault="0010687C" w:rsidP="0010687C">
      <w:pPr>
        <w:pStyle w:val="Sinespaciado"/>
        <w:jc w:val="both"/>
        <w:rPr>
          <w:rStyle w:val="font"/>
          <w:rFonts w:ascii="Arial" w:hAnsi="Arial" w:cs="Arial"/>
          <w:color w:val="000000"/>
          <w:lang w:val="es" w:eastAsia="es"/>
        </w:rPr>
      </w:pPr>
      <w:r>
        <w:rPr>
          <w:rFonts w:ascii="Arial" w:hAnsi="Arial" w:cs="Arial"/>
        </w:rPr>
        <w:t>Que, el COOTAD en su artículo 575, preceptúa: “</w:t>
      </w:r>
      <w:r w:rsidRPr="0010687C">
        <w:rPr>
          <w:rStyle w:val="b"/>
          <w:rFonts w:ascii="Arial" w:hAnsi="Arial" w:cs="Arial"/>
          <w:b/>
          <w:bCs/>
          <w:color w:val="000000"/>
          <w:lang w:val="es" w:eastAsia="es"/>
        </w:rPr>
        <w:t xml:space="preserve">Sujetos pasivos.- </w:t>
      </w:r>
      <w:r w:rsidRPr="0010687C">
        <w:rPr>
          <w:rStyle w:val="font"/>
          <w:rFonts w:ascii="Arial" w:hAnsi="Arial" w:cs="Arial"/>
          <w:color w:val="000000"/>
          <w:lang w:val="es" w:eastAsia="es"/>
        </w:rPr>
        <w:t>Son sujetos pasivos de la contribución especial los propietarios de los inmuebles beneficiados por la ejecución de la obra pública. Las municipalidades y distritos metropolitanos podrán absorber con cargo a su presupuesto de egresos, el importe de las exenciones que por razones de orden público, económico o</w:t>
      </w:r>
      <w:r w:rsidRPr="0010687C">
        <w:rPr>
          <w:rStyle w:val="b"/>
          <w:rFonts w:ascii="Arial" w:hAnsi="Arial" w:cs="Arial"/>
          <w:b/>
          <w:bCs/>
          <w:color w:val="000000"/>
          <w:lang w:val="es" w:eastAsia="es"/>
        </w:rPr>
        <w:t xml:space="preserve"> </w:t>
      </w:r>
      <w:r w:rsidRPr="0010687C">
        <w:rPr>
          <w:rStyle w:val="font"/>
          <w:rFonts w:ascii="Arial" w:hAnsi="Arial" w:cs="Arial"/>
          <w:color w:val="000000"/>
          <w:lang w:val="es" w:eastAsia="es"/>
        </w:rPr>
        <w:t>social se establezcan mediante ordenanza, cuya iniciativa privativa le corresponde al alcalde de conformidad con este Código.</w:t>
      </w:r>
      <w:r>
        <w:rPr>
          <w:rStyle w:val="font"/>
          <w:rFonts w:ascii="Arial" w:hAnsi="Arial" w:cs="Arial"/>
          <w:color w:val="000000"/>
          <w:lang w:val="es" w:eastAsia="es"/>
        </w:rPr>
        <w:t>”</w:t>
      </w:r>
    </w:p>
    <w:p w14:paraId="2B3AB715" w14:textId="77777777" w:rsidR="0010687C" w:rsidRDefault="0010687C" w:rsidP="0010687C">
      <w:pPr>
        <w:pStyle w:val="Sinespaciado"/>
        <w:jc w:val="both"/>
        <w:rPr>
          <w:rStyle w:val="font"/>
          <w:rFonts w:ascii="Arial" w:hAnsi="Arial" w:cs="Arial"/>
          <w:color w:val="000000"/>
          <w:lang w:val="es" w:eastAsia="es"/>
        </w:rPr>
      </w:pPr>
    </w:p>
    <w:p w14:paraId="215D55DB" w14:textId="5C8A1050" w:rsidR="0010687C" w:rsidRDefault="0010687C" w:rsidP="0010687C">
      <w:pPr>
        <w:pStyle w:val="Sinespaciado"/>
        <w:jc w:val="both"/>
        <w:rPr>
          <w:rStyle w:val="font"/>
          <w:rFonts w:ascii="Arial" w:hAnsi="Arial" w:cs="Arial"/>
          <w:color w:val="000000"/>
          <w:lang w:val="es" w:eastAsia="es"/>
        </w:rPr>
      </w:pPr>
      <w:r>
        <w:rPr>
          <w:rStyle w:val="font"/>
          <w:rFonts w:ascii="Arial" w:hAnsi="Arial" w:cs="Arial"/>
          <w:color w:val="000000"/>
          <w:lang w:val="es" w:eastAsia="es"/>
        </w:rPr>
        <w:t>Que, el artículo 576 del COOTAD, estipula: “</w:t>
      </w:r>
      <w:bookmarkStart w:id="0" w:name="ART._576_COOTAD"/>
      <w:bookmarkEnd w:id="0"/>
      <w:r w:rsidRPr="0010687C">
        <w:rPr>
          <w:rStyle w:val="b"/>
          <w:rFonts w:ascii="Arial" w:hAnsi="Arial" w:cs="Arial"/>
          <w:b/>
          <w:bCs/>
          <w:color w:val="000000"/>
          <w:lang w:val="es" w:eastAsia="es"/>
        </w:rPr>
        <w:t xml:space="preserve">Carácter de la contribución de mejoras.- </w:t>
      </w:r>
      <w:r w:rsidRPr="0010687C">
        <w:rPr>
          <w:rStyle w:val="font"/>
          <w:rFonts w:ascii="Arial" w:hAnsi="Arial" w:cs="Arial"/>
          <w:color w:val="000000"/>
          <w:lang w:val="es" w:eastAsia="es"/>
        </w:rPr>
        <w:t>La contribución especial tiene carácter real. Las propiedades beneficiadas, cualquiera que sea su título legal o situación de empadronamiento, responderán con su valor por el débito tributario. Los propietarios solamente responderán hasta por el valor de la propiedad, de acuerdo con el avalúo municipal actualizado, realizado antes de la iniciación de las obras.</w:t>
      </w:r>
      <w:r>
        <w:rPr>
          <w:rStyle w:val="font"/>
          <w:rFonts w:ascii="Arial" w:hAnsi="Arial" w:cs="Arial"/>
          <w:color w:val="000000"/>
          <w:lang w:val="es" w:eastAsia="es"/>
        </w:rPr>
        <w:t>”</w:t>
      </w:r>
    </w:p>
    <w:p w14:paraId="37A0AB66" w14:textId="77777777" w:rsidR="0010687C" w:rsidRDefault="0010687C" w:rsidP="0010687C">
      <w:pPr>
        <w:pStyle w:val="Sinespaciado"/>
        <w:jc w:val="both"/>
        <w:rPr>
          <w:rStyle w:val="font"/>
          <w:rFonts w:ascii="Arial" w:hAnsi="Arial" w:cs="Arial"/>
          <w:color w:val="000000"/>
          <w:lang w:val="es" w:eastAsia="es"/>
        </w:rPr>
      </w:pPr>
    </w:p>
    <w:p w14:paraId="3D73E5E3" w14:textId="77777777" w:rsidR="0010687C" w:rsidRDefault="0010687C" w:rsidP="0010687C">
      <w:pPr>
        <w:pStyle w:val="Sinespaciado"/>
        <w:jc w:val="both"/>
        <w:rPr>
          <w:rStyle w:val="font"/>
          <w:rFonts w:ascii="Arial" w:hAnsi="Arial" w:cs="Arial"/>
          <w:color w:val="000000"/>
          <w:lang w:val="es" w:eastAsia="es"/>
        </w:rPr>
      </w:pPr>
      <w:r>
        <w:rPr>
          <w:rStyle w:val="font"/>
          <w:rFonts w:ascii="Arial" w:hAnsi="Arial" w:cs="Arial"/>
          <w:color w:val="000000"/>
          <w:lang w:val="es" w:eastAsia="es"/>
        </w:rPr>
        <w:t>Que, la misma norma ibídem, en su artículo 577, dispone: “</w:t>
      </w:r>
      <w:bookmarkStart w:id="1" w:name="Art._577_COOTAD"/>
      <w:bookmarkEnd w:id="1"/>
      <w:r w:rsidRPr="0010687C">
        <w:rPr>
          <w:rStyle w:val="b"/>
          <w:rFonts w:ascii="Arial" w:hAnsi="Arial" w:cs="Arial"/>
          <w:b/>
          <w:bCs/>
          <w:color w:val="000000"/>
          <w:lang w:val="es" w:eastAsia="es"/>
        </w:rPr>
        <w:t xml:space="preserve">Obras y servicios atribuibles a las contribuciones especiales de mejoras.- </w:t>
      </w:r>
      <w:r w:rsidRPr="0010687C">
        <w:rPr>
          <w:rStyle w:val="font"/>
          <w:rFonts w:ascii="Arial" w:hAnsi="Arial" w:cs="Arial"/>
          <w:color w:val="000000"/>
          <w:lang w:val="es" w:eastAsia="es"/>
        </w:rPr>
        <w:t>Se establecen las</w:t>
      </w:r>
      <w:r>
        <w:rPr>
          <w:rStyle w:val="font"/>
          <w:rFonts w:ascii="Arial" w:hAnsi="Arial" w:cs="Arial"/>
          <w:color w:val="000000"/>
          <w:lang w:val="es" w:eastAsia="es"/>
        </w:rPr>
        <w:t xml:space="preserve"> </w:t>
      </w:r>
      <w:r w:rsidRPr="0010687C">
        <w:rPr>
          <w:rStyle w:val="font"/>
          <w:rFonts w:ascii="Arial" w:hAnsi="Arial" w:cs="Arial"/>
          <w:color w:val="000000"/>
          <w:lang w:val="es" w:eastAsia="es"/>
        </w:rPr>
        <w:t>siguientes contribuciones especiales de mejoras por:</w:t>
      </w:r>
    </w:p>
    <w:p w14:paraId="57985119" w14:textId="48C657A4" w:rsidR="0010687C" w:rsidRPr="008D582C" w:rsidRDefault="0010687C" w:rsidP="008D582C">
      <w:pPr>
        <w:pStyle w:val="Sinespaciado"/>
        <w:jc w:val="both"/>
        <w:rPr>
          <w:rStyle w:val="font"/>
          <w:rFonts w:ascii="Arial" w:eastAsiaTheme="minorHAnsi" w:hAnsi="Arial" w:cs="Arial"/>
        </w:rPr>
      </w:pPr>
      <w:r w:rsidRPr="008D582C">
        <w:rPr>
          <w:rStyle w:val="font"/>
          <w:rFonts w:ascii="Arial" w:eastAsiaTheme="minorHAnsi" w:hAnsi="Arial" w:cs="Arial"/>
        </w:rPr>
        <w:br/>
        <w:t>(…)</w:t>
      </w:r>
      <w:r w:rsidR="008D582C">
        <w:rPr>
          <w:rStyle w:val="font"/>
          <w:rFonts w:ascii="Arial" w:eastAsiaTheme="minorHAnsi" w:hAnsi="Arial" w:cs="Arial"/>
        </w:rPr>
        <w:t xml:space="preserve"> </w:t>
      </w:r>
      <w:r w:rsidR="008D582C" w:rsidRPr="008D582C">
        <w:rPr>
          <w:rStyle w:val="font"/>
          <w:rFonts w:ascii="Arial" w:eastAsiaTheme="minorHAnsi" w:hAnsi="Arial" w:cs="Arial"/>
        </w:rPr>
        <w:t>c).- Aceras.</w:t>
      </w:r>
      <w:r w:rsidRPr="008D582C">
        <w:rPr>
          <w:rStyle w:val="font"/>
          <w:rFonts w:ascii="Arial" w:eastAsiaTheme="minorHAnsi" w:hAnsi="Arial" w:cs="Arial"/>
        </w:rPr>
        <w:t>…”</w:t>
      </w:r>
    </w:p>
    <w:p w14:paraId="14453135" w14:textId="77777777" w:rsidR="0010687C" w:rsidRPr="008D582C" w:rsidRDefault="0010687C" w:rsidP="008D582C">
      <w:pPr>
        <w:pStyle w:val="Sinespaciado"/>
        <w:jc w:val="both"/>
        <w:rPr>
          <w:rStyle w:val="font"/>
          <w:rFonts w:ascii="Arial" w:eastAsiaTheme="minorHAnsi" w:hAnsi="Arial" w:cs="Arial"/>
        </w:rPr>
      </w:pPr>
    </w:p>
    <w:p w14:paraId="6195F4D9" w14:textId="464DADC2" w:rsidR="00D0735D" w:rsidRPr="00D0735D" w:rsidRDefault="00D0735D" w:rsidP="0010687C">
      <w:pPr>
        <w:pStyle w:val="Sinespaciado"/>
        <w:jc w:val="both"/>
        <w:rPr>
          <w:rStyle w:val="font"/>
          <w:rFonts w:ascii="Arial" w:hAnsi="Arial" w:cs="Arial"/>
          <w:color w:val="000000"/>
          <w:lang w:val="es" w:eastAsia="es"/>
        </w:rPr>
      </w:pPr>
      <w:r>
        <w:rPr>
          <w:rStyle w:val="font"/>
          <w:rFonts w:ascii="Arial" w:hAnsi="Arial" w:cs="Arial"/>
          <w:color w:val="000000"/>
          <w:lang w:val="es" w:eastAsia="es"/>
        </w:rPr>
        <w:t xml:space="preserve">Que, en el </w:t>
      </w:r>
      <w:proofErr w:type="gramStart"/>
      <w:r>
        <w:rPr>
          <w:rStyle w:val="font"/>
          <w:rFonts w:ascii="Arial" w:hAnsi="Arial" w:cs="Arial"/>
          <w:color w:val="000000"/>
          <w:lang w:val="es" w:eastAsia="es"/>
        </w:rPr>
        <w:t>año …</w:t>
      </w:r>
      <w:proofErr w:type="gramEnd"/>
      <w:r>
        <w:rPr>
          <w:rStyle w:val="font"/>
          <w:rFonts w:ascii="Arial" w:hAnsi="Arial" w:cs="Arial"/>
          <w:color w:val="000000"/>
          <w:lang w:val="es" w:eastAsia="es"/>
        </w:rPr>
        <w:t xml:space="preserve">, el GAD Municipal de La Joya de los Sachas ejecutó y realizó la entrega recepción definitiva de la obra: </w:t>
      </w:r>
      <w:r w:rsidR="00F04900" w:rsidRPr="00F04900">
        <w:rPr>
          <w:rFonts w:ascii="Arial" w:hAnsi="Arial" w:cs="Arial"/>
          <w:b/>
          <w:color w:val="000000"/>
          <w:lang w:eastAsia="es-EC"/>
        </w:rPr>
        <w:t>“CONSTRUCCIÓN DE ACERAS Y</w:t>
      </w:r>
      <w:r w:rsidR="00F04900">
        <w:rPr>
          <w:rFonts w:ascii="Arial" w:hAnsi="Arial" w:cs="Arial"/>
          <w:b/>
          <w:color w:val="000000"/>
          <w:lang w:eastAsia="es-EC"/>
        </w:rPr>
        <w:t xml:space="preserve"> </w:t>
      </w:r>
      <w:r w:rsidR="00F04900" w:rsidRPr="00F04900">
        <w:rPr>
          <w:rFonts w:ascii="Arial" w:hAnsi="Arial" w:cs="Arial"/>
          <w:b/>
          <w:color w:val="000000"/>
          <w:lang w:eastAsia="es-EC"/>
        </w:rPr>
        <w:t>BORDILLOS EN EL MARGEN DERECHO, EN LA VÍA SACHA-</w:t>
      </w:r>
      <w:r w:rsidR="00F04900" w:rsidRPr="00F04900">
        <w:rPr>
          <w:rFonts w:ascii="Arial" w:hAnsi="Arial" w:cs="Arial"/>
          <w:b/>
          <w:color w:val="000000"/>
          <w:lang w:eastAsia="es-EC"/>
        </w:rPr>
        <w:br/>
        <w:t>ENOKANQUI EN LA CABECERA PARROQUIAL DE ENOKANQUI, CATÓN LA JOYA DE LOS SACHAS,</w:t>
      </w:r>
      <w:r w:rsidR="00F04900">
        <w:rPr>
          <w:rFonts w:ascii="Arial" w:hAnsi="Arial" w:cs="Arial"/>
          <w:b/>
          <w:color w:val="000000"/>
          <w:lang w:eastAsia="es-EC"/>
        </w:rPr>
        <w:t xml:space="preserve"> </w:t>
      </w:r>
      <w:r w:rsidR="00F04900" w:rsidRPr="00F04900">
        <w:rPr>
          <w:rFonts w:ascii="Arial" w:hAnsi="Arial" w:cs="Arial"/>
          <w:b/>
          <w:color w:val="000000"/>
          <w:lang w:eastAsia="es-EC"/>
        </w:rPr>
        <w:t>PROVINCIA DE ORELLANA”</w:t>
      </w:r>
      <w:r>
        <w:rPr>
          <w:rFonts w:ascii="Arial" w:hAnsi="Arial" w:cs="Arial"/>
        </w:rPr>
        <w:t xml:space="preserve">, ubicada en el Centro Poblado de la parroquia </w:t>
      </w:r>
      <w:r w:rsidR="00F04900">
        <w:rPr>
          <w:rFonts w:ascii="Arial" w:hAnsi="Arial" w:cs="Arial"/>
        </w:rPr>
        <w:t>Enokanqui</w:t>
      </w:r>
      <w:r>
        <w:rPr>
          <w:rFonts w:ascii="Arial" w:hAnsi="Arial" w:cs="Arial"/>
        </w:rPr>
        <w:t>.</w:t>
      </w:r>
    </w:p>
    <w:p w14:paraId="16FD6C15" w14:textId="77777777" w:rsidR="00D0735D" w:rsidRDefault="00D0735D" w:rsidP="0010687C">
      <w:pPr>
        <w:pStyle w:val="Sinespaciado"/>
        <w:jc w:val="both"/>
        <w:rPr>
          <w:rStyle w:val="font"/>
          <w:rFonts w:ascii="Arial" w:hAnsi="Arial" w:cs="Arial"/>
          <w:color w:val="000000"/>
          <w:lang w:val="es" w:eastAsia="es"/>
        </w:rPr>
      </w:pPr>
    </w:p>
    <w:p w14:paraId="371B4FFD" w14:textId="068B875E" w:rsidR="00D0735D" w:rsidRDefault="00D0735D" w:rsidP="0010687C">
      <w:pPr>
        <w:pStyle w:val="Sinespaciado"/>
        <w:jc w:val="both"/>
        <w:rPr>
          <w:rStyle w:val="font"/>
          <w:rFonts w:ascii="Arial" w:hAnsi="Arial" w:cs="Arial"/>
          <w:color w:val="000000"/>
          <w:lang w:val="es" w:eastAsia="es"/>
        </w:rPr>
      </w:pPr>
      <w:r>
        <w:rPr>
          <w:rStyle w:val="font"/>
          <w:rFonts w:ascii="Arial" w:hAnsi="Arial" w:cs="Arial"/>
          <w:color w:val="000000"/>
          <w:lang w:val="es" w:eastAsia="es"/>
        </w:rPr>
        <w:t>Que, con el fin de verificar el estado social y económico de la población que se ubica dentro del área de influencia de la obra, el GAD Municipal procedió a realizar el estudio socio económico</w:t>
      </w:r>
      <w:r w:rsidR="004879C6">
        <w:rPr>
          <w:rStyle w:val="font"/>
          <w:rFonts w:ascii="Arial" w:hAnsi="Arial" w:cs="Arial"/>
          <w:color w:val="000000"/>
          <w:lang w:val="es" w:eastAsia="es"/>
        </w:rPr>
        <w:t>, el cual contiene los siguientes elementos:</w:t>
      </w:r>
    </w:p>
    <w:p w14:paraId="637201BB" w14:textId="77777777" w:rsidR="00D0735D" w:rsidRDefault="00D0735D" w:rsidP="0010687C">
      <w:pPr>
        <w:pStyle w:val="Sinespaciado"/>
        <w:jc w:val="both"/>
        <w:rPr>
          <w:rStyle w:val="font"/>
          <w:rFonts w:ascii="Arial" w:hAnsi="Arial" w:cs="Arial"/>
          <w:color w:val="000000"/>
          <w:lang w:val="es" w:eastAsia="es"/>
        </w:rPr>
      </w:pPr>
    </w:p>
    <w:p w14:paraId="5BC0DDDE" w14:textId="3F28A933" w:rsidR="00F04900" w:rsidRDefault="00F04900" w:rsidP="00F04900">
      <w:pPr>
        <w:pStyle w:val="Sinespaciado"/>
        <w:jc w:val="both"/>
        <w:rPr>
          <w:rFonts w:ascii="Arial" w:hAnsi="Arial" w:cs="Arial"/>
          <w:color w:val="000000"/>
          <w:lang w:eastAsia="es-EC"/>
        </w:rPr>
      </w:pPr>
      <w:r>
        <w:rPr>
          <w:rFonts w:ascii="Arial" w:hAnsi="Arial" w:cs="Arial"/>
          <w:color w:val="000000"/>
          <w:lang w:eastAsia="es-EC"/>
        </w:rPr>
        <w:t>“</w:t>
      </w:r>
      <w:r w:rsidRPr="004B1FE5">
        <w:rPr>
          <w:rFonts w:ascii="Arial" w:hAnsi="Arial" w:cs="Arial"/>
          <w:color w:val="000000"/>
          <w:lang w:eastAsia="es-EC"/>
        </w:rPr>
        <w:t xml:space="preserve">De acuerdo con los objetivos planteados el estudio dio como resultado que todas </w:t>
      </w:r>
      <w:r w:rsidRPr="004B1FE5">
        <w:rPr>
          <w:rFonts w:ascii="Arial" w:hAnsi="Arial" w:cs="Arial"/>
          <w:color w:val="000000"/>
          <w:lang w:eastAsia="es-EC"/>
        </w:rPr>
        <w:br/>
        <w:t xml:space="preserve">las familias beneficiarias que fueron encuestadas se encontraban residiendo en su </w:t>
      </w:r>
      <w:r w:rsidRPr="004B1FE5">
        <w:rPr>
          <w:rFonts w:ascii="Arial" w:hAnsi="Arial" w:cs="Arial"/>
          <w:color w:val="000000"/>
          <w:lang w:eastAsia="es-EC"/>
        </w:rPr>
        <w:br/>
        <w:t xml:space="preserve">propio predio, el 40% se ubican en el Quintil 1 lo cual estas personas pertenecen </w:t>
      </w:r>
      <w:r w:rsidRPr="004B1FE5">
        <w:rPr>
          <w:rFonts w:ascii="Arial" w:hAnsi="Arial" w:cs="Arial"/>
          <w:color w:val="000000"/>
          <w:lang w:eastAsia="es-EC"/>
        </w:rPr>
        <w:br/>
        <w:t xml:space="preserve">a la clase baja (pobreza). Por lo que el ingreso promedio por familia es de $ 165,00 </w:t>
      </w:r>
      <w:r w:rsidRPr="004B1FE5">
        <w:rPr>
          <w:rFonts w:ascii="Arial" w:hAnsi="Arial" w:cs="Arial"/>
          <w:color w:val="000000"/>
          <w:lang w:eastAsia="es-EC"/>
        </w:rPr>
        <w:br/>
        <w:t xml:space="preserve">mensual sin embargo este valor está por debajo del (SBU) que es de $ 460,00. Es </w:t>
      </w:r>
      <w:r w:rsidRPr="004B1FE5">
        <w:rPr>
          <w:rFonts w:ascii="Arial" w:hAnsi="Arial" w:cs="Arial"/>
          <w:color w:val="000000"/>
          <w:lang w:eastAsia="es-EC"/>
        </w:rPr>
        <w:br/>
        <w:t xml:space="preserve">relevante destacar que este valor se sitúa por debajo del costo mensual tanto de la </w:t>
      </w:r>
      <w:r w:rsidRPr="004B1FE5">
        <w:rPr>
          <w:rFonts w:ascii="Arial" w:hAnsi="Arial" w:cs="Arial"/>
          <w:color w:val="000000"/>
          <w:lang w:eastAsia="es-EC"/>
        </w:rPr>
        <w:br/>
        <w:t xml:space="preserve">canasta básica como de la canasta vital esta disparidad plantea una problemática </w:t>
      </w:r>
      <w:r w:rsidRPr="004B1FE5">
        <w:rPr>
          <w:rFonts w:ascii="Arial" w:hAnsi="Arial" w:cs="Arial"/>
          <w:color w:val="000000"/>
          <w:lang w:eastAsia="es-EC"/>
        </w:rPr>
        <w:br/>
        <w:t xml:space="preserve">para  las  familias,  ya  que  sus  ingresos  son  insuficientes  para  cumplir  con  sus </w:t>
      </w:r>
      <w:r w:rsidRPr="004B1FE5">
        <w:rPr>
          <w:rFonts w:ascii="Arial" w:hAnsi="Arial" w:cs="Arial"/>
          <w:color w:val="000000"/>
          <w:lang w:eastAsia="es-EC"/>
        </w:rPr>
        <w:br/>
        <w:t xml:space="preserve">obligaciones tributarias. Además, apenas les alcanza para cubrir sus necesidades </w:t>
      </w:r>
      <w:r w:rsidRPr="004B1FE5">
        <w:rPr>
          <w:rFonts w:ascii="Arial" w:hAnsi="Arial" w:cs="Arial"/>
          <w:color w:val="000000"/>
          <w:lang w:eastAsia="es-EC"/>
        </w:rPr>
        <w:br/>
        <w:t xml:space="preserve">básicas, lo que las coloca en una situación precaria. El 30% se ubica en el Quintil </w:t>
      </w:r>
      <w:r w:rsidRPr="004B1FE5">
        <w:rPr>
          <w:rFonts w:ascii="Arial" w:hAnsi="Arial" w:cs="Arial"/>
          <w:color w:val="000000"/>
          <w:lang w:eastAsia="es-EC"/>
        </w:rPr>
        <w:br/>
        <w:t xml:space="preserve">3, en la clase media (aún vulnerable a la pobreza) con un ingreso promedio por </w:t>
      </w:r>
      <w:r w:rsidRPr="004B1FE5">
        <w:rPr>
          <w:rFonts w:ascii="Arial" w:hAnsi="Arial" w:cs="Arial"/>
          <w:color w:val="000000"/>
          <w:lang w:eastAsia="es-EC"/>
        </w:rPr>
        <w:br/>
        <w:t xml:space="preserve">familia de $ 420,00. Sin embargo, sigue siendo un valor inferior al del (SBU). El </w:t>
      </w:r>
      <w:r w:rsidRPr="004B1FE5">
        <w:rPr>
          <w:rFonts w:ascii="Arial" w:hAnsi="Arial" w:cs="Arial"/>
          <w:color w:val="000000"/>
          <w:lang w:eastAsia="es-EC"/>
        </w:rPr>
        <w:br/>
        <w:t xml:space="preserve">20%  de  los  beneficiarios  se  ubican  en  el  Quintil 2,  en  la  clase  media  baja </w:t>
      </w:r>
      <w:r w:rsidRPr="004B1FE5">
        <w:rPr>
          <w:rFonts w:ascii="Arial" w:hAnsi="Arial" w:cs="Arial"/>
          <w:color w:val="000000"/>
          <w:lang w:eastAsia="es-EC"/>
        </w:rPr>
        <w:br/>
        <w:t xml:space="preserve">(vulnerable a la pobreza) con un ingreso promedio familiar de $ 290,00 valor </w:t>
      </w:r>
      <w:r w:rsidRPr="004B1FE5">
        <w:rPr>
          <w:rFonts w:ascii="Arial" w:hAnsi="Arial" w:cs="Arial"/>
          <w:color w:val="000000"/>
          <w:lang w:eastAsia="es-EC"/>
        </w:rPr>
        <w:br/>
        <w:t xml:space="preserve">ubicado por debajo del Sueldo Básico Unificado, el 10 % restante lo que equivale </w:t>
      </w:r>
      <w:r w:rsidRPr="004B1FE5">
        <w:rPr>
          <w:rFonts w:ascii="Arial" w:hAnsi="Arial" w:cs="Arial"/>
          <w:color w:val="000000"/>
          <w:lang w:eastAsia="es-EC"/>
        </w:rPr>
        <w:br/>
        <w:t xml:space="preserve">a una persona se ubica en el Quintil 4, es el único beneficiario que tiene un ingreso </w:t>
      </w:r>
      <w:r w:rsidRPr="004B1FE5">
        <w:rPr>
          <w:rFonts w:ascii="Arial" w:hAnsi="Arial" w:cs="Arial"/>
          <w:color w:val="000000"/>
          <w:lang w:eastAsia="es-EC"/>
        </w:rPr>
        <w:br/>
        <w:t>promedio por familia por encima del SBU lo cual es de $ 800,00.</w:t>
      </w:r>
    </w:p>
    <w:p w14:paraId="110C7221" w14:textId="77777777" w:rsidR="00F04900" w:rsidRDefault="00F04900" w:rsidP="00F04900">
      <w:pPr>
        <w:pStyle w:val="Sinespaciado"/>
        <w:jc w:val="both"/>
        <w:rPr>
          <w:rFonts w:ascii="Arial" w:hAnsi="Arial" w:cs="Arial"/>
          <w:color w:val="000000"/>
          <w:lang w:eastAsia="es-EC"/>
        </w:rPr>
      </w:pPr>
    </w:p>
    <w:p w14:paraId="258325B8" w14:textId="77777777" w:rsidR="00F04900" w:rsidRDefault="00F04900" w:rsidP="00F04900">
      <w:pPr>
        <w:pStyle w:val="Sinespaciado"/>
        <w:jc w:val="both"/>
        <w:rPr>
          <w:rFonts w:ascii="Arial" w:hAnsi="Arial" w:cs="Arial"/>
          <w:color w:val="000000"/>
          <w:lang w:eastAsia="es-EC"/>
        </w:rPr>
      </w:pPr>
      <w:r w:rsidRPr="004B1FE5">
        <w:rPr>
          <w:rFonts w:ascii="Arial" w:hAnsi="Arial" w:cs="Arial"/>
          <w:color w:val="000000"/>
          <w:lang w:eastAsia="es-EC"/>
        </w:rPr>
        <w:t xml:space="preserve">• Basándonos en el análisis realizado, se concluye que la capacidad de pago de los </w:t>
      </w:r>
      <w:r w:rsidRPr="004B1FE5">
        <w:rPr>
          <w:rFonts w:ascii="Arial" w:hAnsi="Arial" w:cs="Arial"/>
          <w:color w:val="000000"/>
          <w:lang w:eastAsia="es-EC"/>
        </w:rPr>
        <w:br/>
        <w:t>beneficiarios de la obra es notablemente reducida.</w:t>
      </w:r>
      <w:r>
        <w:rPr>
          <w:rFonts w:ascii="Arial" w:hAnsi="Arial" w:cs="Arial"/>
          <w:color w:val="000000"/>
          <w:lang w:eastAsia="es-EC"/>
        </w:rPr>
        <w:t xml:space="preserve"> Esto se refleja en el hecho de </w:t>
      </w:r>
      <w:r w:rsidRPr="004B1FE5">
        <w:rPr>
          <w:rFonts w:ascii="Arial" w:hAnsi="Arial" w:cs="Arial"/>
          <w:color w:val="000000"/>
          <w:lang w:eastAsia="es-EC"/>
        </w:rPr>
        <w:t>que el porcentaje de capacidad de pago apenas alcanza el 5%, ubicándose por</w:t>
      </w:r>
      <w:r>
        <w:rPr>
          <w:rFonts w:ascii="Arial" w:hAnsi="Arial" w:cs="Arial"/>
          <w:color w:val="000000"/>
          <w:lang w:eastAsia="es-EC"/>
        </w:rPr>
        <w:t xml:space="preserve"> </w:t>
      </w:r>
      <w:r w:rsidRPr="004B1FE5">
        <w:rPr>
          <w:rFonts w:ascii="Arial" w:hAnsi="Arial" w:cs="Arial"/>
          <w:color w:val="000000"/>
          <w:lang w:eastAsia="es-EC"/>
        </w:rPr>
        <w:t>debajo del límite mínimo establecido del 10% como indicador. Esta baja</w:t>
      </w:r>
      <w:r>
        <w:rPr>
          <w:rFonts w:ascii="Arial" w:hAnsi="Arial" w:cs="Arial"/>
          <w:color w:val="000000"/>
          <w:lang w:eastAsia="es-EC"/>
        </w:rPr>
        <w:t xml:space="preserve"> capacidad</w:t>
      </w:r>
      <w:r w:rsidRPr="004B1FE5">
        <w:rPr>
          <w:rFonts w:ascii="Arial" w:hAnsi="Arial" w:cs="Arial"/>
          <w:color w:val="000000"/>
          <w:lang w:eastAsia="es-EC"/>
        </w:rPr>
        <w:t xml:space="preserve"> sugiere que los beneficiarios podrían enfrentar dificultades</w:t>
      </w:r>
      <w:r>
        <w:rPr>
          <w:rFonts w:ascii="Arial" w:hAnsi="Arial" w:cs="Arial"/>
          <w:color w:val="000000"/>
          <w:lang w:eastAsia="es-EC"/>
        </w:rPr>
        <w:t xml:space="preserve"> </w:t>
      </w:r>
      <w:r w:rsidRPr="004B1FE5">
        <w:rPr>
          <w:rFonts w:ascii="Arial" w:hAnsi="Arial" w:cs="Arial"/>
          <w:color w:val="000000"/>
          <w:lang w:eastAsia="es-EC"/>
        </w:rPr>
        <w:t>significativas para cubrir</w:t>
      </w:r>
      <w:r>
        <w:rPr>
          <w:rFonts w:ascii="Arial" w:hAnsi="Arial" w:cs="Arial"/>
          <w:color w:val="000000"/>
          <w:lang w:eastAsia="es-EC"/>
        </w:rPr>
        <w:t xml:space="preserve"> </w:t>
      </w:r>
      <w:r w:rsidRPr="004B1FE5">
        <w:rPr>
          <w:rFonts w:ascii="Arial" w:hAnsi="Arial" w:cs="Arial"/>
          <w:color w:val="000000"/>
          <w:lang w:eastAsia="es-EC"/>
        </w:rPr>
        <w:t>los costos asociados con la obra, lo que resalta la</w:t>
      </w:r>
      <w:r>
        <w:rPr>
          <w:rFonts w:ascii="Arial" w:hAnsi="Arial" w:cs="Arial"/>
          <w:color w:val="000000"/>
          <w:lang w:eastAsia="es-EC"/>
        </w:rPr>
        <w:t xml:space="preserve"> </w:t>
      </w:r>
      <w:r w:rsidRPr="004B1FE5">
        <w:rPr>
          <w:rFonts w:ascii="Arial" w:hAnsi="Arial" w:cs="Arial"/>
          <w:color w:val="000000"/>
          <w:lang w:eastAsia="es-EC"/>
        </w:rPr>
        <w:t>importancia de implementar estrategias o medidas adicionales para asegurar que</w:t>
      </w:r>
      <w:r>
        <w:rPr>
          <w:rFonts w:ascii="Arial" w:hAnsi="Arial" w:cs="Arial"/>
          <w:color w:val="000000"/>
          <w:lang w:eastAsia="es-EC"/>
        </w:rPr>
        <w:t xml:space="preserve"> </w:t>
      </w:r>
      <w:r w:rsidRPr="004B1FE5">
        <w:rPr>
          <w:rFonts w:ascii="Arial" w:hAnsi="Arial" w:cs="Arial"/>
          <w:color w:val="000000"/>
          <w:lang w:eastAsia="es-EC"/>
        </w:rPr>
        <w:t>los beneficiarios puedan</w:t>
      </w:r>
      <w:r>
        <w:rPr>
          <w:rFonts w:ascii="Arial" w:hAnsi="Arial" w:cs="Arial"/>
          <w:color w:val="000000"/>
          <w:lang w:eastAsia="es-EC"/>
        </w:rPr>
        <w:t xml:space="preserve"> </w:t>
      </w:r>
      <w:r w:rsidRPr="004B1FE5">
        <w:rPr>
          <w:rFonts w:ascii="Arial" w:hAnsi="Arial" w:cs="Arial"/>
          <w:color w:val="000000"/>
          <w:lang w:eastAsia="es-EC"/>
        </w:rPr>
        <w:t>cumplir de manera sostenible con sus obligaciones</w:t>
      </w:r>
      <w:r>
        <w:rPr>
          <w:rFonts w:ascii="Arial" w:hAnsi="Arial" w:cs="Arial"/>
          <w:color w:val="000000"/>
          <w:lang w:eastAsia="es-EC"/>
        </w:rPr>
        <w:t xml:space="preserve"> </w:t>
      </w:r>
      <w:r w:rsidRPr="004B1FE5">
        <w:rPr>
          <w:rFonts w:ascii="Arial" w:hAnsi="Arial" w:cs="Arial"/>
          <w:color w:val="000000"/>
          <w:lang w:eastAsia="es-EC"/>
        </w:rPr>
        <w:t>financieras.</w:t>
      </w:r>
    </w:p>
    <w:p w14:paraId="334AD37E" w14:textId="77777777" w:rsidR="00F04900" w:rsidRDefault="00F04900" w:rsidP="00F04900">
      <w:pPr>
        <w:pStyle w:val="Sinespaciado"/>
        <w:jc w:val="both"/>
        <w:rPr>
          <w:rFonts w:ascii="Arial" w:hAnsi="Arial" w:cs="Arial"/>
          <w:color w:val="000000"/>
          <w:lang w:eastAsia="es-EC"/>
        </w:rPr>
      </w:pPr>
    </w:p>
    <w:p w14:paraId="58A065D5" w14:textId="77777777" w:rsidR="00F04900" w:rsidRDefault="00F04900" w:rsidP="00F04900">
      <w:pPr>
        <w:pStyle w:val="Sinespaciado"/>
        <w:jc w:val="both"/>
        <w:rPr>
          <w:rFonts w:ascii="Arial" w:hAnsi="Arial" w:cs="Arial"/>
          <w:color w:val="000000"/>
          <w:lang w:eastAsia="es-EC"/>
        </w:rPr>
      </w:pPr>
      <w:r w:rsidRPr="004B1FE5">
        <w:rPr>
          <w:rFonts w:ascii="Arial" w:hAnsi="Arial" w:cs="Arial"/>
          <w:color w:val="000000"/>
          <w:lang w:eastAsia="es-EC"/>
        </w:rPr>
        <w:t>9.  Recomendaciones</w:t>
      </w:r>
    </w:p>
    <w:p w14:paraId="1C6F8D26" w14:textId="77777777" w:rsidR="00F04900" w:rsidRDefault="00F04900" w:rsidP="00F04900">
      <w:pPr>
        <w:pStyle w:val="Sinespaciado"/>
        <w:jc w:val="both"/>
        <w:rPr>
          <w:rFonts w:ascii="Arial" w:hAnsi="Arial" w:cs="Arial"/>
          <w:color w:val="000000"/>
          <w:lang w:eastAsia="es-EC"/>
        </w:rPr>
      </w:pPr>
    </w:p>
    <w:p w14:paraId="1D082003" w14:textId="447A859F" w:rsidR="00F04900" w:rsidRDefault="00F04900" w:rsidP="00F04900">
      <w:pPr>
        <w:pStyle w:val="Sinespaciado"/>
        <w:jc w:val="both"/>
        <w:rPr>
          <w:rStyle w:val="font"/>
          <w:rFonts w:ascii="Arial" w:hAnsi="Arial" w:cs="Arial"/>
          <w:color w:val="000000"/>
          <w:lang w:val="es" w:eastAsia="es"/>
        </w:rPr>
      </w:pPr>
      <w:r w:rsidRPr="004B1FE5">
        <w:rPr>
          <w:rFonts w:ascii="Arial" w:hAnsi="Arial" w:cs="Arial"/>
          <w:color w:val="000000"/>
          <w:lang w:eastAsia="es-EC"/>
        </w:rPr>
        <w:t xml:space="preserve">• De acuerdo a los resultados del Análisis Socioeconómico en base al nivel de </w:t>
      </w:r>
      <w:r w:rsidRPr="004B1FE5">
        <w:rPr>
          <w:rFonts w:ascii="Arial" w:hAnsi="Arial" w:cs="Arial"/>
          <w:color w:val="000000"/>
          <w:lang w:eastAsia="es-EC"/>
        </w:rPr>
        <w:br/>
        <w:t xml:space="preserve">estudios,  nivel  de  ingresos/egresos,  tipo  de  empleo  y  tipo  de  vivienda  de  los </w:t>
      </w:r>
      <w:r w:rsidRPr="004B1FE5">
        <w:rPr>
          <w:rFonts w:ascii="Arial" w:hAnsi="Arial" w:cs="Arial"/>
          <w:color w:val="000000"/>
          <w:lang w:eastAsia="es-EC"/>
        </w:rPr>
        <w:br/>
      </w:r>
      <w:r w:rsidRPr="004B1FE5">
        <w:rPr>
          <w:rFonts w:ascii="Arial" w:hAnsi="Arial" w:cs="Arial"/>
          <w:color w:val="000000"/>
          <w:lang w:eastAsia="es-EC"/>
        </w:rPr>
        <w:lastRenderedPageBreak/>
        <w:t xml:space="preserve">beneficiarios donde se determinó que el 40% de los encuestados se ubican en los </w:t>
      </w:r>
      <w:r w:rsidRPr="004B1FE5">
        <w:rPr>
          <w:rFonts w:ascii="Arial" w:hAnsi="Arial" w:cs="Arial"/>
          <w:color w:val="000000"/>
          <w:lang w:eastAsia="es-EC"/>
        </w:rPr>
        <w:br/>
        <w:t xml:space="preserve">Quintiles 1, lo cual se sugiere una exoneración parcial al 70% del porcentaje ya </w:t>
      </w:r>
      <w:r w:rsidRPr="004B1FE5">
        <w:rPr>
          <w:rFonts w:ascii="Arial" w:hAnsi="Arial" w:cs="Arial"/>
          <w:color w:val="000000"/>
          <w:lang w:eastAsia="es-EC"/>
        </w:rPr>
        <w:br/>
        <w:t xml:space="preserve">establecido  en  el  pago  por  contribución  especial  de  mejoras  para  esta  obra: </w:t>
      </w:r>
      <w:r w:rsidRPr="004B1FE5">
        <w:rPr>
          <w:rFonts w:ascii="Arial" w:hAnsi="Arial" w:cs="Arial"/>
          <w:color w:val="000000"/>
          <w:lang w:eastAsia="es-EC"/>
        </w:rPr>
        <w:br/>
        <w:t>“Construcción  de  aceras  y  bordillos  en  el  margen  derecho,  en  la  vía  Sacha-</w:t>
      </w:r>
      <w:r w:rsidRPr="004B1FE5">
        <w:rPr>
          <w:rFonts w:ascii="Arial" w:hAnsi="Arial" w:cs="Arial"/>
          <w:color w:val="000000"/>
          <w:lang w:eastAsia="es-EC"/>
        </w:rPr>
        <w:br/>
        <w:t xml:space="preserve">Enokanqui en la Cabecera Parroquial de Enokanqui, Catón La Joya de los Sachas, </w:t>
      </w:r>
      <w:r w:rsidRPr="004B1FE5">
        <w:rPr>
          <w:rFonts w:ascii="Arial" w:hAnsi="Arial" w:cs="Arial"/>
          <w:color w:val="000000"/>
          <w:lang w:eastAsia="es-EC"/>
        </w:rPr>
        <w:br/>
        <w:t>provincia de Orellana”</w:t>
      </w:r>
      <w:r>
        <w:rPr>
          <w:rFonts w:ascii="Arial" w:hAnsi="Arial" w:cs="Arial"/>
          <w:color w:val="000000"/>
          <w:lang w:eastAsia="es-EC"/>
        </w:rPr>
        <w:t>”</w:t>
      </w:r>
      <w:r w:rsidRPr="004B1FE5">
        <w:rPr>
          <w:rFonts w:ascii="Arial" w:hAnsi="Arial" w:cs="Arial"/>
          <w:color w:val="000000"/>
          <w:lang w:eastAsia="es-EC"/>
        </w:rPr>
        <w:t>.</w:t>
      </w:r>
    </w:p>
    <w:p w14:paraId="300A5410" w14:textId="2D0FC23F" w:rsidR="00D0735D" w:rsidRPr="004B5E36" w:rsidRDefault="00D0735D" w:rsidP="00D0735D">
      <w:pPr>
        <w:pStyle w:val="Sinespaciado"/>
        <w:jc w:val="both"/>
        <w:rPr>
          <w:rFonts w:ascii="Arial" w:hAnsi="Arial" w:cs="Arial"/>
        </w:rPr>
      </w:pPr>
      <w:r w:rsidRPr="004B5E36">
        <w:rPr>
          <w:rFonts w:ascii="Arial" w:hAnsi="Arial" w:cs="Arial"/>
        </w:rPr>
        <w:t xml:space="preserve"> </w:t>
      </w:r>
    </w:p>
    <w:p w14:paraId="09A0DFD8" w14:textId="77777777" w:rsidR="004879C6" w:rsidRDefault="004879C6" w:rsidP="00D0735D">
      <w:pPr>
        <w:pStyle w:val="Sinespaciado"/>
        <w:jc w:val="both"/>
        <w:rPr>
          <w:rFonts w:ascii="Arial" w:hAnsi="Arial" w:cs="Arial"/>
        </w:rPr>
      </w:pPr>
      <w:r>
        <w:rPr>
          <w:rFonts w:ascii="Arial" w:hAnsi="Arial" w:cs="Arial"/>
        </w:rPr>
        <w:t xml:space="preserve">Que, con Informe Nro. … de </w:t>
      </w:r>
      <w:proofErr w:type="gramStart"/>
      <w:r>
        <w:rPr>
          <w:rFonts w:ascii="Arial" w:hAnsi="Arial" w:cs="Arial"/>
        </w:rPr>
        <w:t>fecha …</w:t>
      </w:r>
      <w:proofErr w:type="gramEnd"/>
      <w:r>
        <w:rPr>
          <w:rFonts w:ascii="Arial" w:hAnsi="Arial" w:cs="Arial"/>
        </w:rPr>
        <w:t xml:space="preserve"> la Dirección de Gestión Financiera, en cumplimiento del artículo 169 del COOTAD, establece:</w:t>
      </w:r>
    </w:p>
    <w:p w14:paraId="615B8A53" w14:textId="77777777" w:rsidR="004879C6" w:rsidRDefault="004879C6" w:rsidP="00D0735D">
      <w:pPr>
        <w:pStyle w:val="Sinespaciado"/>
        <w:jc w:val="both"/>
        <w:rPr>
          <w:rFonts w:ascii="Arial" w:hAnsi="Arial" w:cs="Arial"/>
        </w:rPr>
      </w:pPr>
    </w:p>
    <w:p w14:paraId="0FD677FC" w14:textId="77777777" w:rsidR="004879C6" w:rsidRDefault="004879C6" w:rsidP="004879C6">
      <w:pPr>
        <w:pStyle w:val="Sinespaciado"/>
        <w:jc w:val="both"/>
        <w:rPr>
          <w:rStyle w:val="font"/>
          <w:rFonts w:ascii="Arial" w:eastAsiaTheme="minorHAnsi" w:hAnsi="Arial" w:cs="Arial"/>
        </w:rPr>
      </w:pPr>
      <w:r w:rsidRPr="006A1E01">
        <w:rPr>
          <w:rStyle w:val="font"/>
          <w:rFonts w:ascii="Arial" w:eastAsiaTheme="minorHAnsi" w:hAnsi="Arial" w:cs="Arial"/>
        </w:rPr>
        <w:t>a) La previsión de su impacto presupuestario y financiero;</w:t>
      </w:r>
    </w:p>
    <w:p w14:paraId="31C5AC41" w14:textId="77777777" w:rsidR="004879C6" w:rsidRDefault="004879C6" w:rsidP="004879C6">
      <w:pPr>
        <w:pStyle w:val="Sinespaciado"/>
        <w:jc w:val="both"/>
        <w:rPr>
          <w:rStyle w:val="font"/>
          <w:rFonts w:ascii="Arial" w:eastAsiaTheme="minorHAnsi" w:hAnsi="Arial" w:cs="Arial"/>
        </w:rPr>
      </w:pPr>
    </w:p>
    <w:p w14:paraId="076E0BD0" w14:textId="77777777" w:rsidR="004879C6" w:rsidRDefault="004879C6" w:rsidP="004879C6">
      <w:pPr>
        <w:pStyle w:val="Sinespaciado"/>
        <w:jc w:val="both"/>
        <w:rPr>
          <w:rStyle w:val="font"/>
          <w:rFonts w:ascii="Arial" w:eastAsiaTheme="minorHAnsi" w:hAnsi="Arial" w:cs="Arial"/>
        </w:rPr>
      </w:pPr>
      <w:r w:rsidRPr="006A1E01">
        <w:rPr>
          <w:rStyle w:val="font"/>
          <w:rFonts w:ascii="Arial" w:eastAsiaTheme="minorHAnsi" w:hAnsi="Arial" w:cs="Arial"/>
        </w:rPr>
        <w:t>b) La metodología de cálculo y premisas adoptadas: y,</w:t>
      </w:r>
    </w:p>
    <w:p w14:paraId="23C7E801" w14:textId="77777777" w:rsidR="004879C6" w:rsidRDefault="004879C6" w:rsidP="004879C6">
      <w:pPr>
        <w:pStyle w:val="Sinespaciado"/>
        <w:jc w:val="both"/>
        <w:rPr>
          <w:rStyle w:val="font"/>
          <w:rFonts w:ascii="Arial" w:eastAsiaTheme="minorHAnsi" w:hAnsi="Arial" w:cs="Arial"/>
        </w:rPr>
      </w:pPr>
    </w:p>
    <w:p w14:paraId="348798BF" w14:textId="4DD9D819" w:rsidR="00D0735D" w:rsidRDefault="004879C6" w:rsidP="0010687C">
      <w:pPr>
        <w:pStyle w:val="Sinespaciado"/>
        <w:jc w:val="both"/>
        <w:rPr>
          <w:rStyle w:val="font"/>
          <w:rFonts w:ascii="Arial" w:hAnsi="Arial" w:cs="Arial"/>
          <w:color w:val="000000"/>
          <w:lang w:val="es" w:eastAsia="es"/>
        </w:rPr>
      </w:pPr>
      <w:r w:rsidRPr="006A1E01">
        <w:rPr>
          <w:rStyle w:val="font"/>
          <w:rFonts w:ascii="Arial" w:eastAsiaTheme="minorHAnsi" w:hAnsi="Arial" w:cs="Arial"/>
        </w:rPr>
        <w:t>c) Las medidas de compensación de aumento de ingresos en los ejercicios financieros.</w:t>
      </w:r>
      <w:r w:rsidR="00D0735D" w:rsidRPr="004B5E36">
        <w:rPr>
          <w:rFonts w:ascii="Arial" w:hAnsi="Arial" w:cs="Arial"/>
        </w:rPr>
        <w:br/>
      </w:r>
    </w:p>
    <w:p w14:paraId="690B4103" w14:textId="29BD8687" w:rsidR="002B1796" w:rsidRPr="002B1796" w:rsidRDefault="002B1796" w:rsidP="00493F85">
      <w:pPr>
        <w:pStyle w:val="Sinespaciado"/>
        <w:jc w:val="both"/>
        <w:rPr>
          <w:rFonts w:ascii="Arial" w:hAnsi="Arial" w:cs="Arial"/>
        </w:rPr>
      </w:pPr>
      <w:r w:rsidRPr="002B1796">
        <w:rPr>
          <w:rFonts w:ascii="Arial" w:hAnsi="Arial" w:cs="Arial"/>
        </w:rPr>
        <w:t xml:space="preserve">En </w:t>
      </w:r>
      <w:r w:rsidR="000A6830">
        <w:rPr>
          <w:rFonts w:ascii="Arial" w:hAnsi="Arial" w:cs="Arial"/>
        </w:rPr>
        <w:t xml:space="preserve">uso de la facultad legislativa prevista en el artículo 240 de la Constitución de la República del Ecuador en concordancia con lo determinado en el artículo 7 y literal a) del artículo 57 del Código Orgánico de Organización Territorial, Autonomía y Descentralización, </w:t>
      </w:r>
    </w:p>
    <w:p w14:paraId="75B9A35F" w14:textId="77777777" w:rsidR="004B5E36" w:rsidRDefault="004B5E36" w:rsidP="00493F85">
      <w:pPr>
        <w:pStyle w:val="Sinespaciado"/>
        <w:jc w:val="both"/>
        <w:rPr>
          <w:rFonts w:ascii="Arial" w:hAnsi="Arial" w:cs="Arial"/>
        </w:rPr>
      </w:pPr>
    </w:p>
    <w:p w14:paraId="66DEA5A8" w14:textId="06861C37" w:rsidR="000A6830" w:rsidRPr="000A6830" w:rsidRDefault="000A6830" w:rsidP="000A6830">
      <w:pPr>
        <w:pStyle w:val="Sinespaciado"/>
        <w:jc w:val="center"/>
        <w:rPr>
          <w:rFonts w:ascii="Arial" w:hAnsi="Arial" w:cs="Arial"/>
          <w:b/>
        </w:rPr>
      </w:pPr>
      <w:r>
        <w:rPr>
          <w:rFonts w:ascii="Arial" w:hAnsi="Arial" w:cs="Arial"/>
          <w:b/>
        </w:rPr>
        <w:t>EXPIDE:</w:t>
      </w:r>
    </w:p>
    <w:p w14:paraId="6DBD6254" w14:textId="77777777" w:rsidR="004B5E36" w:rsidRPr="002B1796" w:rsidRDefault="004B5E36" w:rsidP="00493F85">
      <w:pPr>
        <w:pStyle w:val="Sinespaciado"/>
        <w:jc w:val="both"/>
        <w:rPr>
          <w:rFonts w:ascii="Arial" w:hAnsi="Arial" w:cs="Arial"/>
        </w:rPr>
      </w:pPr>
    </w:p>
    <w:p w14:paraId="352AFD1C" w14:textId="03ED57A0" w:rsidR="00D93D36" w:rsidRPr="004B5E36" w:rsidRDefault="000A6830" w:rsidP="004B5E36">
      <w:pPr>
        <w:pStyle w:val="Sinespaciado"/>
        <w:jc w:val="both"/>
        <w:rPr>
          <w:rFonts w:ascii="Arial" w:hAnsi="Arial" w:cs="Arial"/>
          <w:b/>
        </w:rPr>
      </w:pPr>
      <w:r>
        <w:rPr>
          <w:rFonts w:ascii="Arial" w:hAnsi="Arial" w:cs="Arial"/>
          <w:b/>
        </w:rPr>
        <w:t>LA O</w:t>
      </w:r>
      <w:r w:rsidR="004B5E36" w:rsidRPr="004B5E36">
        <w:rPr>
          <w:rFonts w:ascii="Arial" w:hAnsi="Arial" w:cs="Arial"/>
          <w:b/>
        </w:rPr>
        <w:t>RDENANZA PARA LA DETERMINACIÓN, EMISIÓN</w:t>
      </w:r>
      <w:r w:rsidR="00C466B7">
        <w:rPr>
          <w:rFonts w:ascii="Arial" w:hAnsi="Arial" w:cs="Arial"/>
          <w:b/>
        </w:rPr>
        <w:t>,</w:t>
      </w:r>
      <w:r w:rsidR="004B5E36" w:rsidRPr="004B5E36">
        <w:rPr>
          <w:rFonts w:ascii="Arial" w:hAnsi="Arial" w:cs="Arial"/>
          <w:b/>
        </w:rPr>
        <w:t xml:space="preserve"> RECAUDACIÓN </w:t>
      </w:r>
      <w:r w:rsidR="00C466B7">
        <w:rPr>
          <w:rFonts w:ascii="Arial" w:hAnsi="Arial" w:cs="Arial"/>
          <w:b/>
        </w:rPr>
        <w:t xml:space="preserve">Y EXENCIONES </w:t>
      </w:r>
      <w:r w:rsidR="004B5E36" w:rsidRPr="004B5E36">
        <w:rPr>
          <w:rFonts w:ascii="Arial" w:hAnsi="Arial" w:cs="Arial"/>
          <w:b/>
        </w:rPr>
        <w:t xml:space="preserve">DE LA CONTRIBUCIÓN ESPECIAL DE MEJORAS POR LA EJECUCIÓN DE LA OBRA: </w:t>
      </w:r>
      <w:r w:rsidR="00C6591D" w:rsidRPr="00F04900">
        <w:rPr>
          <w:rFonts w:ascii="Arial" w:hAnsi="Arial" w:cs="Arial"/>
          <w:b/>
          <w:color w:val="000000"/>
          <w:lang w:eastAsia="es-EC"/>
        </w:rPr>
        <w:t>“CONSTRUCCIÓN DE ACERAS Y</w:t>
      </w:r>
      <w:r w:rsidR="00C6591D">
        <w:rPr>
          <w:rFonts w:ascii="Arial" w:hAnsi="Arial" w:cs="Arial"/>
          <w:b/>
          <w:color w:val="000000"/>
          <w:lang w:eastAsia="es-EC"/>
        </w:rPr>
        <w:t xml:space="preserve"> </w:t>
      </w:r>
      <w:r w:rsidR="00C6591D" w:rsidRPr="00F04900">
        <w:rPr>
          <w:rFonts w:ascii="Arial" w:hAnsi="Arial" w:cs="Arial"/>
          <w:b/>
          <w:color w:val="000000"/>
          <w:lang w:eastAsia="es-EC"/>
        </w:rPr>
        <w:t>BORDILLOS EN EL MARGEN DERECHO, EN LA VÍA SACHA-ENOKANQUI EN LA CABECERA PARROQUIAL DE ENOKANQUI, CATÓN LA JOYA DE LOS SACHAS,</w:t>
      </w:r>
      <w:r w:rsidR="00C6591D">
        <w:rPr>
          <w:rFonts w:ascii="Arial" w:hAnsi="Arial" w:cs="Arial"/>
          <w:b/>
          <w:color w:val="000000"/>
          <w:lang w:eastAsia="es-EC"/>
        </w:rPr>
        <w:t xml:space="preserve"> </w:t>
      </w:r>
      <w:r w:rsidR="00C6591D" w:rsidRPr="00F04900">
        <w:rPr>
          <w:rFonts w:ascii="Arial" w:hAnsi="Arial" w:cs="Arial"/>
          <w:b/>
          <w:color w:val="000000"/>
          <w:lang w:eastAsia="es-EC"/>
        </w:rPr>
        <w:t>PROVINCIA DE ORELLANA”</w:t>
      </w:r>
    </w:p>
    <w:p w14:paraId="534EE877" w14:textId="0EDB43F5" w:rsidR="00EF2331" w:rsidRPr="004B5E36" w:rsidRDefault="00EF2331" w:rsidP="004B5E36">
      <w:pPr>
        <w:pStyle w:val="Sinespaciado"/>
        <w:jc w:val="both"/>
        <w:rPr>
          <w:rFonts w:ascii="Arial" w:hAnsi="Arial" w:cs="Arial"/>
        </w:rPr>
      </w:pPr>
    </w:p>
    <w:p w14:paraId="1DFA0EB2" w14:textId="0D66560F" w:rsidR="001A5421" w:rsidRPr="00B306B9" w:rsidRDefault="006F6A9F" w:rsidP="00B306B9">
      <w:pPr>
        <w:pStyle w:val="Sinespaciado"/>
        <w:jc w:val="center"/>
        <w:rPr>
          <w:rFonts w:ascii="Arial" w:hAnsi="Arial" w:cs="Arial"/>
          <w:b/>
        </w:rPr>
      </w:pPr>
      <w:r w:rsidRPr="00B306B9">
        <w:rPr>
          <w:rFonts w:ascii="Arial" w:hAnsi="Arial" w:cs="Arial"/>
          <w:b/>
        </w:rPr>
        <w:t>CAPITULO I</w:t>
      </w:r>
    </w:p>
    <w:p w14:paraId="24D474C3" w14:textId="78A122DA" w:rsidR="006F6A9F" w:rsidRPr="00B306B9" w:rsidRDefault="006F6A9F" w:rsidP="00B306B9">
      <w:pPr>
        <w:pStyle w:val="Sinespaciado"/>
        <w:jc w:val="center"/>
        <w:rPr>
          <w:rFonts w:ascii="Arial" w:hAnsi="Arial" w:cs="Arial"/>
          <w:b/>
        </w:rPr>
      </w:pPr>
      <w:r w:rsidRPr="00B306B9">
        <w:rPr>
          <w:rFonts w:ascii="Arial" w:hAnsi="Arial" w:cs="Arial"/>
          <w:b/>
        </w:rPr>
        <w:t>GENERALIDADES</w:t>
      </w:r>
    </w:p>
    <w:p w14:paraId="58C2FDAE" w14:textId="4B8AD90C" w:rsidR="006F6A9F" w:rsidRPr="004B5E36" w:rsidRDefault="006F6A9F" w:rsidP="004B5E36">
      <w:pPr>
        <w:pStyle w:val="Sinespaciado"/>
        <w:jc w:val="both"/>
        <w:rPr>
          <w:rFonts w:ascii="Arial" w:hAnsi="Arial" w:cs="Arial"/>
        </w:rPr>
      </w:pPr>
    </w:p>
    <w:p w14:paraId="53C119F7" w14:textId="0861A751" w:rsidR="006F6A9F" w:rsidRPr="004B5E36" w:rsidRDefault="006F6A9F" w:rsidP="004B5E36">
      <w:pPr>
        <w:pStyle w:val="Sinespaciado"/>
        <w:jc w:val="both"/>
        <w:rPr>
          <w:rFonts w:ascii="Arial" w:hAnsi="Arial" w:cs="Arial"/>
        </w:rPr>
      </w:pPr>
      <w:r w:rsidRPr="00C466B7">
        <w:rPr>
          <w:rFonts w:ascii="Arial" w:hAnsi="Arial" w:cs="Arial"/>
          <w:b/>
        </w:rPr>
        <w:t>Art. 1</w:t>
      </w:r>
      <w:r w:rsidR="00C466B7">
        <w:rPr>
          <w:rFonts w:ascii="Arial" w:hAnsi="Arial" w:cs="Arial"/>
          <w:b/>
        </w:rPr>
        <w:t>.-</w:t>
      </w:r>
      <w:r w:rsidRPr="00C466B7">
        <w:rPr>
          <w:rFonts w:ascii="Arial" w:hAnsi="Arial" w:cs="Arial"/>
          <w:b/>
        </w:rPr>
        <w:t xml:space="preserve"> Objeto</w:t>
      </w:r>
      <w:r w:rsidR="00C466B7">
        <w:rPr>
          <w:rFonts w:ascii="Arial" w:hAnsi="Arial" w:cs="Arial"/>
          <w:b/>
        </w:rPr>
        <w:t>.-</w:t>
      </w:r>
      <w:r w:rsidRPr="004B5E36">
        <w:rPr>
          <w:rFonts w:ascii="Arial" w:hAnsi="Arial" w:cs="Arial"/>
        </w:rPr>
        <w:t xml:space="preserve"> El objeto de esta Ordenanza es </w:t>
      </w:r>
      <w:r w:rsidR="00C466B7">
        <w:rPr>
          <w:rFonts w:ascii="Arial" w:hAnsi="Arial" w:cs="Arial"/>
        </w:rPr>
        <w:t xml:space="preserve">establecer el marco normativo para </w:t>
      </w:r>
      <w:r w:rsidRPr="004B5E36">
        <w:rPr>
          <w:rFonts w:ascii="Arial" w:hAnsi="Arial" w:cs="Arial"/>
        </w:rPr>
        <w:t>la determinación</w:t>
      </w:r>
      <w:r w:rsidR="00C466B7">
        <w:rPr>
          <w:rFonts w:ascii="Arial" w:hAnsi="Arial" w:cs="Arial"/>
        </w:rPr>
        <w:t>, emisión recaudación y exenciones de</w:t>
      </w:r>
      <w:r w:rsidRPr="004B5E36">
        <w:rPr>
          <w:rFonts w:ascii="Arial" w:hAnsi="Arial" w:cs="Arial"/>
        </w:rPr>
        <w:t xml:space="preserve"> la c</w:t>
      </w:r>
      <w:r w:rsidR="00C466B7">
        <w:rPr>
          <w:rFonts w:ascii="Arial" w:hAnsi="Arial" w:cs="Arial"/>
        </w:rPr>
        <w:t xml:space="preserve">ontribución especial de mejoras </w:t>
      </w:r>
      <w:r w:rsidRPr="004B5E36">
        <w:rPr>
          <w:rFonts w:ascii="Arial" w:hAnsi="Arial" w:cs="Arial"/>
        </w:rPr>
        <w:t xml:space="preserve">a los </w:t>
      </w:r>
      <w:r w:rsidR="00C466B7">
        <w:rPr>
          <w:rFonts w:ascii="Arial" w:hAnsi="Arial" w:cs="Arial"/>
        </w:rPr>
        <w:t xml:space="preserve">propietarios de los predios </w:t>
      </w:r>
      <w:r w:rsidRPr="004B5E36">
        <w:rPr>
          <w:rFonts w:ascii="Arial" w:hAnsi="Arial" w:cs="Arial"/>
        </w:rPr>
        <w:t>beneficiarios de la obra</w:t>
      </w:r>
      <w:r w:rsidR="00C466B7">
        <w:rPr>
          <w:rFonts w:ascii="Arial" w:hAnsi="Arial" w:cs="Arial"/>
        </w:rPr>
        <w:t xml:space="preserve">: </w:t>
      </w:r>
      <w:r w:rsidR="008D582C" w:rsidRPr="008D582C">
        <w:rPr>
          <w:rFonts w:ascii="Arial" w:hAnsi="Arial" w:cs="Arial"/>
          <w:color w:val="000000"/>
          <w:lang w:eastAsia="es-EC"/>
        </w:rPr>
        <w:t>“CONSTRUCCIÓN DE ACERAS Y BORDILLOS EN EL MARGEN DERECHO, EN LA VÍA SACHA-ENOKANQUI EN LA CABECERA PARROQUIAL DE ENOKANQUI, CATÓN LA JOYA DE LOS SACHAS, PROVINCIA DE ORELLANA”</w:t>
      </w:r>
      <w:r w:rsidRPr="008D582C">
        <w:rPr>
          <w:rFonts w:ascii="Arial" w:hAnsi="Arial" w:cs="Arial"/>
        </w:rPr>
        <w:t>.</w:t>
      </w:r>
    </w:p>
    <w:p w14:paraId="38A7C9E6" w14:textId="17F945FD" w:rsidR="00BC27A2" w:rsidRPr="004B5E36" w:rsidRDefault="00BC27A2" w:rsidP="004B5E36">
      <w:pPr>
        <w:pStyle w:val="Sinespaciado"/>
        <w:jc w:val="both"/>
        <w:rPr>
          <w:rFonts w:ascii="Arial" w:hAnsi="Arial" w:cs="Arial"/>
        </w:rPr>
      </w:pPr>
    </w:p>
    <w:p w14:paraId="50FEAEAF" w14:textId="579E43CD" w:rsidR="00BC27A2" w:rsidRPr="004B5E36" w:rsidRDefault="00BC27A2" w:rsidP="004B5E36">
      <w:pPr>
        <w:pStyle w:val="Sinespaciado"/>
        <w:jc w:val="both"/>
        <w:rPr>
          <w:rFonts w:ascii="Arial" w:hAnsi="Arial" w:cs="Arial"/>
        </w:rPr>
      </w:pPr>
      <w:r w:rsidRPr="00C466B7">
        <w:rPr>
          <w:rFonts w:ascii="Arial" w:hAnsi="Arial" w:cs="Arial"/>
          <w:b/>
        </w:rPr>
        <w:t>Art. 2.- Ámbito de aplicación.-</w:t>
      </w:r>
      <w:r w:rsidRPr="004B5E36">
        <w:rPr>
          <w:rFonts w:ascii="Arial" w:hAnsi="Arial" w:cs="Arial"/>
        </w:rPr>
        <w:t xml:space="preserve"> La</w:t>
      </w:r>
      <w:r w:rsidR="00C466B7">
        <w:rPr>
          <w:rFonts w:ascii="Arial" w:hAnsi="Arial" w:cs="Arial"/>
        </w:rPr>
        <w:t xml:space="preserve">s disposiciones de la </w:t>
      </w:r>
      <w:r w:rsidRPr="004B5E36">
        <w:rPr>
          <w:rFonts w:ascii="Arial" w:hAnsi="Arial" w:cs="Arial"/>
        </w:rPr>
        <w:t xml:space="preserve">presente </w:t>
      </w:r>
      <w:r w:rsidR="00C466B7">
        <w:rPr>
          <w:rFonts w:ascii="Arial" w:hAnsi="Arial" w:cs="Arial"/>
        </w:rPr>
        <w:t>O</w:t>
      </w:r>
      <w:r w:rsidRPr="004B5E36">
        <w:rPr>
          <w:rFonts w:ascii="Arial" w:hAnsi="Arial" w:cs="Arial"/>
        </w:rPr>
        <w:t xml:space="preserve">rdenanza es de aplicación obligatoria para todas las personas </w:t>
      </w:r>
      <w:r w:rsidR="00C466B7">
        <w:rPr>
          <w:rFonts w:ascii="Arial" w:hAnsi="Arial" w:cs="Arial"/>
        </w:rPr>
        <w:t xml:space="preserve">propietarias de los bienes inmuebles que </w:t>
      </w:r>
      <w:r w:rsidRPr="004B5E36">
        <w:rPr>
          <w:rFonts w:ascii="Arial" w:hAnsi="Arial" w:cs="Arial"/>
        </w:rPr>
        <w:t>se encuentr</w:t>
      </w:r>
      <w:r w:rsidR="00C466B7">
        <w:rPr>
          <w:rFonts w:ascii="Arial" w:hAnsi="Arial" w:cs="Arial"/>
        </w:rPr>
        <w:t>a</w:t>
      </w:r>
      <w:r w:rsidRPr="004B5E36">
        <w:rPr>
          <w:rFonts w:ascii="Arial" w:hAnsi="Arial" w:cs="Arial"/>
        </w:rPr>
        <w:t xml:space="preserve">n </w:t>
      </w:r>
      <w:r w:rsidR="00C466B7">
        <w:rPr>
          <w:rFonts w:ascii="Arial" w:hAnsi="Arial" w:cs="Arial"/>
        </w:rPr>
        <w:t>dentro d</w:t>
      </w:r>
      <w:r w:rsidRPr="004B5E36">
        <w:rPr>
          <w:rFonts w:ascii="Arial" w:hAnsi="Arial" w:cs="Arial"/>
        </w:rPr>
        <w:t xml:space="preserve">el área de influencia en la zona urbana de la cabecera parroquial de </w:t>
      </w:r>
      <w:r w:rsidR="008D582C">
        <w:rPr>
          <w:rFonts w:ascii="Arial" w:hAnsi="Arial" w:cs="Arial"/>
        </w:rPr>
        <w:t>Enokanqui</w:t>
      </w:r>
      <w:r w:rsidRPr="004B5E36">
        <w:rPr>
          <w:rFonts w:ascii="Arial" w:hAnsi="Arial" w:cs="Arial"/>
        </w:rPr>
        <w:t>, donde el Gobierno Autónomo Descentralizado Municipal de</w:t>
      </w:r>
      <w:r w:rsidR="00C466B7">
        <w:rPr>
          <w:rFonts w:ascii="Arial" w:hAnsi="Arial" w:cs="Arial"/>
        </w:rPr>
        <w:t xml:space="preserve"> La Joya de los Sachas</w:t>
      </w:r>
      <w:r w:rsidRPr="004B5E36">
        <w:rPr>
          <w:rFonts w:ascii="Arial" w:hAnsi="Arial" w:cs="Arial"/>
        </w:rPr>
        <w:t xml:space="preserve">, </w:t>
      </w:r>
      <w:r w:rsidR="00C466B7">
        <w:rPr>
          <w:rFonts w:ascii="Arial" w:hAnsi="Arial" w:cs="Arial"/>
        </w:rPr>
        <w:t>ejecutó</w:t>
      </w:r>
      <w:r w:rsidRPr="004B5E36">
        <w:rPr>
          <w:rFonts w:ascii="Arial" w:hAnsi="Arial" w:cs="Arial"/>
        </w:rPr>
        <w:t xml:space="preserve"> la obra</w:t>
      </w:r>
      <w:r w:rsidR="00C466B7">
        <w:rPr>
          <w:rFonts w:ascii="Arial" w:hAnsi="Arial" w:cs="Arial"/>
        </w:rPr>
        <w:t xml:space="preserve">: </w:t>
      </w:r>
      <w:r w:rsidR="008D582C" w:rsidRPr="008D582C">
        <w:rPr>
          <w:rFonts w:ascii="Arial" w:hAnsi="Arial" w:cs="Arial"/>
          <w:color w:val="000000"/>
          <w:lang w:eastAsia="es-EC"/>
        </w:rPr>
        <w:t xml:space="preserve">“Construcción </w:t>
      </w:r>
      <w:r w:rsidR="008D582C">
        <w:rPr>
          <w:rFonts w:ascii="Arial" w:hAnsi="Arial" w:cs="Arial"/>
          <w:color w:val="000000"/>
          <w:lang w:eastAsia="es-EC"/>
        </w:rPr>
        <w:t>d</w:t>
      </w:r>
      <w:r w:rsidR="008D582C" w:rsidRPr="008D582C">
        <w:rPr>
          <w:rFonts w:ascii="Arial" w:hAnsi="Arial" w:cs="Arial"/>
          <w:color w:val="000000"/>
          <w:lang w:eastAsia="es-EC"/>
        </w:rPr>
        <w:t xml:space="preserve">e Aceras </w:t>
      </w:r>
      <w:r w:rsidR="008D582C">
        <w:rPr>
          <w:rFonts w:ascii="Arial" w:hAnsi="Arial" w:cs="Arial"/>
          <w:color w:val="000000"/>
          <w:lang w:eastAsia="es-EC"/>
        </w:rPr>
        <w:t>y</w:t>
      </w:r>
      <w:r w:rsidR="008D582C" w:rsidRPr="008D582C">
        <w:rPr>
          <w:rFonts w:ascii="Arial" w:hAnsi="Arial" w:cs="Arial"/>
          <w:color w:val="000000"/>
          <w:lang w:eastAsia="es-EC"/>
        </w:rPr>
        <w:t xml:space="preserve"> Bordillos </w:t>
      </w:r>
      <w:r w:rsidR="008D582C">
        <w:rPr>
          <w:rFonts w:ascii="Arial" w:hAnsi="Arial" w:cs="Arial"/>
          <w:color w:val="000000"/>
          <w:lang w:eastAsia="es-EC"/>
        </w:rPr>
        <w:t>e</w:t>
      </w:r>
      <w:r w:rsidR="008D582C" w:rsidRPr="008D582C">
        <w:rPr>
          <w:rFonts w:ascii="Arial" w:hAnsi="Arial" w:cs="Arial"/>
          <w:color w:val="000000"/>
          <w:lang w:eastAsia="es-EC"/>
        </w:rPr>
        <w:t xml:space="preserve">n </w:t>
      </w:r>
      <w:r w:rsidR="008D582C">
        <w:rPr>
          <w:rFonts w:ascii="Arial" w:hAnsi="Arial" w:cs="Arial"/>
          <w:color w:val="000000"/>
          <w:lang w:eastAsia="es-EC"/>
        </w:rPr>
        <w:t>e</w:t>
      </w:r>
      <w:r w:rsidR="008D582C" w:rsidRPr="008D582C">
        <w:rPr>
          <w:rFonts w:ascii="Arial" w:hAnsi="Arial" w:cs="Arial"/>
          <w:color w:val="000000"/>
          <w:lang w:eastAsia="es-EC"/>
        </w:rPr>
        <w:t xml:space="preserve">l Margen Derecho, </w:t>
      </w:r>
      <w:r w:rsidR="008D582C">
        <w:rPr>
          <w:rFonts w:ascii="Arial" w:hAnsi="Arial" w:cs="Arial"/>
          <w:color w:val="000000"/>
          <w:lang w:eastAsia="es-EC"/>
        </w:rPr>
        <w:t>e</w:t>
      </w:r>
      <w:r w:rsidR="008D582C" w:rsidRPr="008D582C">
        <w:rPr>
          <w:rFonts w:ascii="Arial" w:hAnsi="Arial" w:cs="Arial"/>
          <w:color w:val="000000"/>
          <w:lang w:eastAsia="es-EC"/>
        </w:rPr>
        <w:t xml:space="preserve">n </w:t>
      </w:r>
      <w:r w:rsidR="008D582C">
        <w:rPr>
          <w:rFonts w:ascii="Arial" w:hAnsi="Arial" w:cs="Arial"/>
          <w:color w:val="000000"/>
          <w:lang w:eastAsia="es-EC"/>
        </w:rPr>
        <w:t>l</w:t>
      </w:r>
      <w:r w:rsidR="008D582C" w:rsidRPr="008D582C">
        <w:rPr>
          <w:rFonts w:ascii="Arial" w:hAnsi="Arial" w:cs="Arial"/>
          <w:color w:val="000000"/>
          <w:lang w:eastAsia="es-EC"/>
        </w:rPr>
        <w:t xml:space="preserve">a Vía Sacha-Enokanqui </w:t>
      </w:r>
      <w:r w:rsidR="008D582C">
        <w:rPr>
          <w:rFonts w:ascii="Arial" w:hAnsi="Arial" w:cs="Arial"/>
          <w:color w:val="000000"/>
          <w:lang w:eastAsia="es-EC"/>
        </w:rPr>
        <w:t>e</w:t>
      </w:r>
      <w:r w:rsidR="008D582C" w:rsidRPr="008D582C">
        <w:rPr>
          <w:rFonts w:ascii="Arial" w:hAnsi="Arial" w:cs="Arial"/>
          <w:color w:val="000000"/>
          <w:lang w:eastAsia="es-EC"/>
        </w:rPr>
        <w:t xml:space="preserve">n </w:t>
      </w:r>
      <w:r w:rsidR="008D582C">
        <w:rPr>
          <w:rFonts w:ascii="Arial" w:hAnsi="Arial" w:cs="Arial"/>
          <w:color w:val="000000"/>
          <w:lang w:eastAsia="es-EC"/>
        </w:rPr>
        <w:t>l</w:t>
      </w:r>
      <w:r w:rsidR="008D582C" w:rsidRPr="008D582C">
        <w:rPr>
          <w:rFonts w:ascii="Arial" w:hAnsi="Arial" w:cs="Arial"/>
          <w:color w:val="000000"/>
          <w:lang w:eastAsia="es-EC"/>
        </w:rPr>
        <w:t xml:space="preserve">a Cabecera Parroquial </w:t>
      </w:r>
      <w:r w:rsidR="008D582C">
        <w:rPr>
          <w:rFonts w:ascii="Arial" w:hAnsi="Arial" w:cs="Arial"/>
          <w:color w:val="000000"/>
          <w:lang w:eastAsia="es-EC"/>
        </w:rPr>
        <w:t>d</w:t>
      </w:r>
      <w:r w:rsidR="008D582C" w:rsidRPr="008D582C">
        <w:rPr>
          <w:rFonts w:ascii="Arial" w:hAnsi="Arial" w:cs="Arial"/>
          <w:color w:val="000000"/>
          <w:lang w:eastAsia="es-EC"/>
        </w:rPr>
        <w:t xml:space="preserve">e Enokanqui, </w:t>
      </w:r>
      <w:r w:rsidR="008D582C">
        <w:rPr>
          <w:rFonts w:ascii="Arial" w:hAnsi="Arial" w:cs="Arial"/>
          <w:color w:val="000000"/>
          <w:lang w:eastAsia="es-EC"/>
        </w:rPr>
        <w:t>c</w:t>
      </w:r>
      <w:r w:rsidR="008D582C" w:rsidRPr="008D582C">
        <w:rPr>
          <w:rFonts w:ascii="Arial" w:hAnsi="Arial" w:cs="Arial"/>
          <w:color w:val="000000"/>
          <w:lang w:eastAsia="es-EC"/>
        </w:rPr>
        <w:t xml:space="preserve">atón La Joya De Los Sachas, </w:t>
      </w:r>
      <w:r w:rsidR="008D582C">
        <w:rPr>
          <w:rFonts w:ascii="Arial" w:hAnsi="Arial" w:cs="Arial"/>
          <w:color w:val="000000"/>
          <w:lang w:eastAsia="es-EC"/>
        </w:rPr>
        <w:t>p</w:t>
      </w:r>
      <w:r w:rsidR="008D582C" w:rsidRPr="008D582C">
        <w:rPr>
          <w:rFonts w:ascii="Arial" w:hAnsi="Arial" w:cs="Arial"/>
          <w:color w:val="000000"/>
          <w:lang w:eastAsia="es-EC"/>
        </w:rPr>
        <w:t>rovincia De Orellana”</w:t>
      </w:r>
      <w:r w:rsidR="008D582C">
        <w:rPr>
          <w:rFonts w:ascii="Arial" w:hAnsi="Arial" w:cs="Arial"/>
          <w:color w:val="000000"/>
          <w:lang w:eastAsia="es-EC"/>
        </w:rPr>
        <w:t>.</w:t>
      </w:r>
    </w:p>
    <w:p w14:paraId="7952F2E0" w14:textId="7E3C75F4" w:rsidR="00983F48" w:rsidRPr="0037768F" w:rsidRDefault="00983F48" w:rsidP="0037768F">
      <w:pPr>
        <w:pStyle w:val="Sinespaciado"/>
        <w:jc w:val="both"/>
        <w:rPr>
          <w:rFonts w:ascii="Arial" w:hAnsi="Arial" w:cs="Arial"/>
        </w:rPr>
      </w:pPr>
    </w:p>
    <w:p w14:paraId="2094ACAF" w14:textId="680C6A98" w:rsidR="0037768F" w:rsidRPr="004B5E36" w:rsidRDefault="00983F48" w:rsidP="0037768F">
      <w:pPr>
        <w:pStyle w:val="Sinespaciado"/>
        <w:jc w:val="both"/>
        <w:rPr>
          <w:rFonts w:ascii="Arial" w:hAnsi="Arial" w:cs="Arial"/>
        </w:rPr>
      </w:pPr>
      <w:r w:rsidRPr="0037768F">
        <w:rPr>
          <w:rFonts w:ascii="Arial" w:hAnsi="Arial" w:cs="Arial"/>
          <w:b/>
        </w:rPr>
        <w:lastRenderedPageBreak/>
        <w:t xml:space="preserve">Art 3.- </w:t>
      </w:r>
      <w:r w:rsidR="0037768F" w:rsidRPr="0037768F">
        <w:rPr>
          <w:rFonts w:ascii="Arial" w:hAnsi="Arial" w:cs="Arial"/>
          <w:b/>
        </w:rPr>
        <w:t>Hecho Generador.-</w:t>
      </w:r>
      <w:r w:rsidR="0037768F" w:rsidRPr="0037768F">
        <w:rPr>
          <w:rFonts w:ascii="Arial" w:hAnsi="Arial" w:cs="Arial"/>
        </w:rPr>
        <w:t xml:space="preserve"> El objeto de la contribución especial de mejoras es el beneficio real o presuntivo proporcionado a las propiedades inmuebles establecidas en </w:t>
      </w:r>
      <w:r w:rsidR="0037768F">
        <w:rPr>
          <w:rFonts w:ascii="Arial" w:hAnsi="Arial" w:cs="Arial"/>
        </w:rPr>
        <w:t>el área de influencia establecida en la presente Ordenanza, por</w:t>
      </w:r>
      <w:r w:rsidR="0037768F" w:rsidRPr="0037768F">
        <w:rPr>
          <w:rFonts w:ascii="Arial" w:hAnsi="Arial" w:cs="Arial"/>
        </w:rPr>
        <w:t xml:space="preserve"> la </w:t>
      </w:r>
      <w:r w:rsidR="008D582C" w:rsidRPr="008D582C">
        <w:rPr>
          <w:rFonts w:ascii="Arial" w:hAnsi="Arial" w:cs="Arial"/>
          <w:color w:val="000000"/>
          <w:lang w:eastAsia="es-EC"/>
        </w:rPr>
        <w:t xml:space="preserve">“Construcción </w:t>
      </w:r>
      <w:r w:rsidR="008D582C">
        <w:rPr>
          <w:rFonts w:ascii="Arial" w:hAnsi="Arial" w:cs="Arial"/>
          <w:color w:val="000000"/>
          <w:lang w:eastAsia="es-EC"/>
        </w:rPr>
        <w:t>d</w:t>
      </w:r>
      <w:r w:rsidR="008D582C" w:rsidRPr="008D582C">
        <w:rPr>
          <w:rFonts w:ascii="Arial" w:hAnsi="Arial" w:cs="Arial"/>
          <w:color w:val="000000"/>
          <w:lang w:eastAsia="es-EC"/>
        </w:rPr>
        <w:t xml:space="preserve">e Aceras </w:t>
      </w:r>
      <w:r w:rsidR="008D582C">
        <w:rPr>
          <w:rFonts w:ascii="Arial" w:hAnsi="Arial" w:cs="Arial"/>
          <w:color w:val="000000"/>
          <w:lang w:eastAsia="es-EC"/>
        </w:rPr>
        <w:t>y</w:t>
      </w:r>
      <w:r w:rsidR="008D582C" w:rsidRPr="008D582C">
        <w:rPr>
          <w:rFonts w:ascii="Arial" w:hAnsi="Arial" w:cs="Arial"/>
          <w:color w:val="000000"/>
          <w:lang w:eastAsia="es-EC"/>
        </w:rPr>
        <w:t xml:space="preserve"> Bordillos </w:t>
      </w:r>
      <w:r w:rsidR="008D582C">
        <w:rPr>
          <w:rFonts w:ascii="Arial" w:hAnsi="Arial" w:cs="Arial"/>
          <w:color w:val="000000"/>
          <w:lang w:eastAsia="es-EC"/>
        </w:rPr>
        <w:t>e</w:t>
      </w:r>
      <w:r w:rsidR="008D582C" w:rsidRPr="008D582C">
        <w:rPr>
          <w:rFonts w:ascii="Arial" w:hAnsi="Arial" w:cs="Arial"/>
          <w:color w:val="000000"/>
          <w:lang w:eastAsia="es-EC"/>
        </w:rPr>
        <w:t xml:space="preserve">n </w:t>
      </w:r>
      <w:r w:rsidR="008D582C">
        <w:rPr>
          <w:rFonts w:ascii="Arial" w:hAnsi="Arial" w:cs="Arial"/>
          <w:color w:val="000000"/>
          <w:lang w:eastAsia="es-EC"/>
        </w:rPr>
        <w:t>e</w:t>
      </w:r>
      <w:r w:rsidR="008D582C" w:rsidRPr="008D582C">
        <w:rPr>
          <w:rFonts w:ascii="Arial" w:hAnsi="Arial" w:cs="Arial"/>
          <w:color w:val="000000"/>
          <w:lang w:eastAsia="es-EC"/>
        </w:rPr>
        <w:t xml:space="preserve">l Margen Derecho, </w:t>
      </w:r>
      <w:r w:rsidR="008D582C">
        <w:rPr>
          <w:rFonts w:ascii="Arial" w:hAnsi="Arial" w:cs="Arial"/>
          <w:color w:val="000000"/>
          <w:lang w:eastAsia="es-EC"/>
        </w:rPr>
        <w:t>e</w:t>
      </w:r>
      <w:r w:rsidR="008D582C" w:rsidRPr="008D582C">
        <w:rPr>
          <w:rFonts w:ascii="Arial" w:hAnsi="Arial" w:cs="Arial"/>
          <w:color w:val="000000"/>
          <w:lang w:eastAsia="es-EC"/>
        </w:rPr>
        <w:t xml:space="preserve">n </w:t>
      </w:r>
      <w:r w:rsidR="008D582C">
        <w:rPr>
          <w:rFonts w:ascii="Arial" w:hAnsi="Arial" w:cs="Arial"/>
          <w:color w:val="000000"/>
          <w:lang w:eastAsia="es-EC"/>
        </w:rPr>
        <w:t>l</w:t>
      </w:r>
      <w:r w:rsidR="008D582C" w:rsidRPr="008D582C">
        <w:rPr>
          <w:rFonts w:ascii="Arial" w:hAnsi="Arial" w:cs="Arial"/>
          <w:color w:val="000000"/>
          <w:lang w:eastAsia="es-EC"/>
        </w:rPr>
        <w:t xml:space="preserve">a Vía Sacha-Enokanqui </w:t>
      </w:r>
      <w:r w:rsidR="008D582C">
        <w:rPr>
          <w:rFonts w:ascii="Arial" w:hAnsi="Arial" w:cs="Arial"/>
          <w:color w:val="000000"/>
          <w:lang w:eastAsia="es-EC"/>
        </w:rPr>
        <w:t>e</w:t>
      </w:r>
      <w:r w:rsidR="008D582C" w:rsidRPr="008D582C">
        <w:rPr>
          <w:rFonts w:ascii="Arial" w:hAnsi="Arial" w:cs="Arial"/>
          <w:color w:val="000000"/>
          <w:lang w:eastAsia="es-EC"/>
        </w:rPr>
        <w:t xml:space="preserve">n </w:t>
      </w:r>
      <w:r w:rsidR="008D582C">
        <w:rPr>
          <w:rFonts w:ascii="Arial" w:hAnsi="Arial" w:cs="Arial"/>
          <w:color w:val="000000"/>
          <w:lang w:eastAsia="es-EC"/>
        </w:rPr>
        <w:t>l</w:t>
      </w:r>
      <w:r w:rsidR="008D582C" w:rsidRPr="008D582C">
        <w:rPr>
          <w:rFonts w:ascii="Arial" w:hAnsi="Arial" w:cs="Arial"/>
          <w:color w:val="000000"/>
          <w:lang w:eastAsia="es-EC"/>
        </w:rPr>
        <w:t xml:space="preserve">a Cabecera Parroquial </w:t>
      </w:r>
      <w:r w:rsidR="008D582C">
        <w:rPr>
          <w:rFonts w:ascii="Arial" w:hAnsi="Arial" w:cs="Arial"/>
          <w:color w:val="000000"/>
          <w:lang w:eastAsia="es-EC"/>
        </w:rPr>
        <w:t>d</w:t>
      </w:r>
      <w:r w:rsidR="008D582C" w:rsidRPr="008D582C">
        <w:rPr>
          <w:rFonts w:ascii="Arial" w:hAnsi="Arial" w:cs="Arial"/>
          <w:color w:val="000000"/>
          <w:lang w:eastAsia="es-EC"/>
        </w:rPr>
        <w:t xml:space="preserve">e Enokanqui, </w:t>
      </w:r>
      <w:r w:rsidR="008D582C">
        <w:rPr>
          <w:rFonts w:ascii="Arial" w:hAnsi="Arial" w:cs="Arial"/>
          <w:color w:val="000000"/>
          <w:lang w:eastAsia="es-EC"/>
        </w:rPr>
        <w:t>c</w:t>
      </w:r>
      <w:r w:rsidR="008D582C" w:rsidRPr="008D582C">
        <w:rPr>
          <w:rFonts w:ascii="Arial" w:hAnsi="Arial" w:cs="Arial"/>
          <w:color w:val="000000"/>
          <w:lang w:eastAsia="es-EC"/>
        </w:rPr>
        <w:t xml:space="preserve">atón La Joya De Los Sachas, </w:t>
      </w:r>
      <w:r w:rsidR="008D582C">
        <w:rPr>
          <w:rFonts w:ascii="Arial" w:hAnsi="Arial" w:cs="Arial"/>
          <w:color w:val="000000"/>
          <w:lang w:eastAsia="es-EC"/>
        </w:rPr>
        <w:t>p</w:t>
      </w:r>
      <w:r w:rsidR="008D582C" w:rsidRPr="008D582C">
        <w:rPr>
          <w:rFonts w:ascii="Arial" w:hAnsi="Arial" w:cs="Arial"/>
          <w:color w:val="000000"/>
          <w:lang w:eastAsia="es-EC"/>
        </w:rPr>
        <w:t>rovincia De Orellana”</w:t>
      </w:r>
      <w:r w:rsidR="0037768F" w:rsidRPr="0037768F">
        <w:rPr>
          <w:rFonts w:ascii="Arial" w:hAnsi="Arial" w:cs="Arial"/>
        </w:rPr>
        <w:t>.</w:t>
      </w:r>
    </w:p>
    <w:p w14:paraId="6E87462A" w14:textId="569BABF9" w:rsidR="00983F48" w:rsidRDefault="00983F48" w:rsidP="004B5E36">
      <w:pPr>
        <w:pStyle w:val="Sinespaciado"/>
        <w:jc w:val="both"/>
        <w:rPr>
          <w:rFonts w:ascii="Arial" w:hAnsi="Arial" w:cs="Arial"/>
        </w:rPr>
      </w:pPr>
    </w:p>
    <w:p w14:paraId="426CFB4D" w14:textId="1568BC48" w:rsidR="0037768F" w:rsidRDefault="0037768F" w:rsidP="004B5E36">
      <w:pPr>
        <w:pStyle w:val="Sinespaciado"/>
        <w:jc w:val="both"/>
        <w:rPr>
          <w:rFonts w:ascii="Arial" w:hAnsi="Arial" w:cs="Arial"/>
        </w:rPr>
      </w:pPr>
      <w:r w:rsidRPr="0037768F">
        <w:rPr>
          <w:rFonts w:ascii="Arial" w:hAnsi="Arial" w:cs="Arial"/>
        </w:rPr>
        <w:t xml:space="preserve">En </w:t>
      </w:r>
      <w:r w:rsidR="00D97A6B">
        <w:rPr>
          <w:rFonts w:ascii="Arial" w:hAnsi="Arial" w:cs="Arial"/>
        </w:rPr>
        <w:t>esta</w:t>
      </w:r>
      <w:r w:rsidRPr="0037768F">
        <w:rPr>
          <w:rFonts w:ascii="Arial" w:hAnsi="Arial" w:cs="Arial"/>
        </w:rPr>
        <w:t xml:space="preserve"> obra pública, la </w:t>
      </w:r>
      <w:r w:rsidR="00D97A6B">
        <w:rPr>
          <w:rFonts w:ascii="Arial" w:hAnsi="Arial" w:cs="Arial"/>
        </w:rPr>
        <w:t xml:space="preserve">Dirección relacionada con el objeto </w:t>
      </w:r>
      <w:r w:rsidRPr="0037768F">
        <w:rPr>
          <w:rFonts w:ascii="Arial" w:hAnsi="Arial" w:cs="Arial"/>
        </w:rPr>
        <w:t>de la obra, determinará el periodo de vida útil en función del informe técnico relacionado al diseño de las mismas, en dicho periodo, la Municipalidad se encargará del mantenimiento y conservación de tal obra, sin que en ellos, se pueda imponer contribuciones adicionales a las obras ejecutadas con cargo a su mantenimiento o conservación.</w:t>
      </w:r>
    </w:p>
    <w:p w14:paraId="69F194D5" w14:textId="77777777" w:rsidR="0037768F" w:rsidRDefault="0037768F" w:rsidP="004B5E36">
      <w:pPr>
        <w:pStyle w:val="Sinespaciado"/>
        <w:jc w:val="both"/>
        <w:rPr>
          <w:rFonts w:ascii="Arial" w:hAnsi="Arial" w:cs="Arial"/>
        </w:rPr>
      </w:pPr>
    </w:p>
    <w:p w14:paraId="4711BE1F" w14:textId="6AB38C0B" w:rsidR="00D97A6B" w:rsidRDefault="00983F48" w:rsidP="00D97A6B">
      <w:pPr>
        <w:pStyle w:val="Sinespaciado"/>
        <w:jc w:val="both"/>
        <w:rPr>
          <w:rFonts w:ascii="Arial" w:hAnsi="Arial" w:cs="Arial"/>
        </w:rPr>
      </w:pPr>
      <w:r w:rsidRPr="00D97A6B">
        <w:rPr>
          <w:rFonts w:ascii="Arial" w:hAnsi="Arial" w:cs="Arial"/>
          <w:b/>
        </w:rPr>
        <w:t>Art. 4.- Sujeto activo. -</w:t>
      </w:r>
      <w:r w:rsidRPr="004B5E36">
        <w:rPr>
          <w:rFonts w:ascii="Arial" w:hAnsi="Arial" w:cs="Arial"/>
        </w:rPr>
        <w:t xml:space="preserve"> El sujeto activo de la Contribución Especial de Mejoras, es el Gobierno Autónomo Descentralizado Municipal del Cantón La Joya de los Sachas en cuya jurisdicción se ejecut</w:t>
      </w:r>
      <w:r w:rsidR="00D97A6B">
        <w:rPr>
          <w:rFonts w:ascii="Arial" w:hAnsi="Arial" w:cs="Arial"/>
        </w:rPr>
        <w:t>ó</w:t>
      </w:r>
      <w:r w:rsidRPr="004B5E36">
        <w:rPr>
          <w:rFonts w:ascii="Arial" w:hAnsi="Arial" w:cs="Arial"/>
        </w:rPr>
        <w:t xml:space="preserve"> la obra</w:t>
      </w:r>
      <w:r w:rsidR="00D97A6B" w:rsidRPr="0037768F">
        <w:rPr>
          <w:rFonts w:ascii="Arial" w:hAnsi="Arial" w:cs="Arial"/>
        </w:rPr>
        <w:t xml:space="preserve"> y por lo tanto, está en la facultad de exigir el pago de las obligaciones que por este concepto se determina</w:t>
      </w:r>
      <w:r w:rsidR="00D97A6B">
        <w:rPr>
          <w:rFonts w:ascii="Arial" w:hAnsi="Arial" w:cs="Arial"/>
        </w:rPr>
        <w:t>n</w:t>
      </w:r>
      <w:r w:rsidR="00D97A6B" w:rsidRPr="0037768F">
        <w:rPr>
          <w:rFonts w:ascii="Arial" w:hAnsi="Arial" w:cs="Arial"/>
        </w:rPr>
        <w:t xml:space="preserve"> </w:t>
      </w:r>
      <w:r w:rsidR="00D97A6B">
        <w:rPr>
          <w:rFonts w:ascii="Arial" w:hAnsi="Arial" w:cs="Arial"/>
        </w:rPr>
        <w:t>en la presente Ordenanza.</w:t>
      </w:r>
    </w:p>
    <w:p w14:paraId="6D311439" w14:textId="77777777" w:rsidR="00D97A6B" w:rsidRPr="004B5E36" w:rsidRDefault="00D97A6B" w:rsidP="004B5E36">
      <w:pPr>
        <w:pStyle w:val="Sinespaciado"/>
        <w:jc w:val="both"/>
        <w:rPr>
          <w:rFonts w:ascii="Arial" w:hAnsi="Arial" w:cs="Arial"/>
        </w:rPr>
      </w:pPr>
    </w:p>
    <w:p w14:paraId="784650AC" w14:textId="7CF10456" w:rsidR="00266236" w:rsidRDefault="00983F48" w:rsidP="004B5E36">
      <w:pPr>
        <w:pStyle w:val="Sinespaciado"/>
        <w:jc w:val="both"/>
        <w:rPr>
          <w:rFonts w:ascii="Arial" w:hAnsi="Arial" w:cs="Arial"/>
        </w:rPr>
      </w:pPr>
      <w:r w:rsidRPr="00D97A6B">
        <w:rPr>
          <w:rFonts w:ascii="Arial" w:hAnsi="Arial" w:cs="Arial"/>
          <w:b/>
        </w:rPr>
        <w:t>Art. 5.- Sujeto pasivo. -</w:t>
      </w:r>
      <w:r w:rsidRPr="004B5E36">
        <w:rPr>
          <w:rFonts w:ascii="Arial" w:hAnsi="Arial" w:cs="Arial"/>
        </w:rPr>
        <w:t xml:space="preserve"> Son sujetos pasivos de las contribuciones especiales de mejoras </w:t>
      </w:r>
      <w:r w:rsidR="00266236">
        <w:rPr>
          <w:rFonts w:ascii="Arial" w:hAnsi="Arial" w:cs="Arial"/>
        </w:rPr>
        <w:t xml:space="preserve">y están obligados a pagarla,  </w:t>
      </w:r>
      <w:r w:rsidRPr="004B5E36">
        <w:rPr>
          <w:rFonts w:ascii="Arial" w:hAnsi="Arial" w:cs="Arial"/>
        </w:rPr>
        <w:t xml:space="preserve">los </w:t>
      </w:r>
      <w:r w:rsidR="00266236">
        <w:rPr>
          <w:rFonts w:ascii="Arial" w:hAnsi="Arial" w:cs="Arial"/>
        </w:rPr>
        <w:t xml:space="preserve">propietarios de los inmuebles </w:t>
      </w:r>
      <w:r w:rsidRPr="004B5E36">
        <w:rPr>
          <w:rFonts w:ascii="Arial" w:hAnsi="Arial" w:cs="Arial"/>
        </w:rPr>
        <w:t>beneficiarios</w:t>
      </w:r>
      <w:r w:rsidR="00AC6C3C" w:rsidRPr="004B5E36">
        <w:rPr>
          <w:rFonts w:ascii="Arial" w:hAnsi="Arial" w:cs="Arial"/>
        </w:rPr>
        <w:t xml:space="preserve"> </w:t>
      </w:r>
      <w:r w:rsidR="00266236">
        <w:rPr>
          <w:rFonts w:ascii="Arial" w:hAnsi="Arial" w:cs="Arial"/>
        </w:rPr>
        <w:t xml:space="preserve">por </w:t>
      </w:r>
      <w:r w:rsidRPr="004B5E36">
        <w:rPr>
          <w:rFonts w:ascii="Arial" w:hAnsi="Arial" w:cs="Arial"/>
        </w:rPr>
        <w:t>la construcción de</w:t>
      </w:r>
      <w:r w:rsidR="008D582C">
        <w:rPr>
          <w:rFonts w:ascii="Arial" w:hAnsi="Arial" w:cs="Arial"/>
        </w:rPr>
        <w:t xml:space="preserve"> aceras y bordillos</w:t>
      </w:r>
      <w:r w:rsidRPr="004B5E36">
        <w:rPr>
          <w:rFonts w:ascii="Arial" w:hAnsi="Arial" w:cs="Arial"/>
        </w:rPr>
        <w:t xml:space="preserve"> que regula esta Ordenanza</w:t>
      </w:r>
      <w:r w:rsidR="00D97A6B" w:rsidRPr="0037768F">
        <w:rPr>
          <w:rFonts w:ascii="Arial" w:hAnsi="Arial" w:cs="Arial"/>
        </w:rPr>
        <w:t>, sean personas naturales o jurídicas, sin excepción alguna</w:t>
      </w:r>
      <w:r w:rsidR="00D23F95">
        <w:rPr>
          <w:rFonts w:ascii="Arial" w:hAnsi="Arial" w:cs="Arial"/>
        </w:rPr>
        <w:t xml:space="preserve">  que se encuentren comprendidos dentro de la zona de influencia o beneficio</w:t>
      </w:r>
      <w:r w:rsidR="00D97A6B" w:rsidRPr="0037768F">
        <w:rPr>
          <w:rFonts w:ascii="Arial" w:hAnsi="Arial" w:cs="Arial"/>
        </w:rPr>
        <w:t>.</w:t>
      </w:r>
    </w:p>
    <w:p w14:paraId="3F0EB07B" w14:textId="77777777" w:rsidR="00266236" w:rsidRDefault="00266236" w:rsidP="004B5E36">
      <w:pPr>
        <w:pStyle w:val="Sinespaciado"/>
        <w:jc w:val="both"/>
        <w:rPr>
          <w:rFonts w:ascii="Arial" w:hAnsi="Arial" w:cs="Arial"/>
        </w:rPr>
      </w:pPr>
    </w:p>
    <w:p w14:paraId="1112F86F" w14:textId="16A01344" w:rsidR="008F3774" w:rsidRDefault="00D97A6B" w:rsidP="004B5E36">
      <w:pPr>
        <w:pStyle w:val="Sinespaciado"/>
        <w:jc w:val="both"/>
        <w:rPr>
          <w:rFonts w:ascii="Arial" w:hAnsi="Arial" w:cs="Arial"/>
        </w:rPr>
      </w:pPr>
      <w:r w:rsidRPr="0037768F">
        <w:rPr>
          <w:rFonts w:ascii="Arial" w:hAnsi="Arial" w:cs="Arial"/>
        </w:rPr>
        <w:t>El Gobierno Autónomo Descentralizado Municipal de</w:t>
      </w:r>
      <w:r w:rsidR="00266236">
        <w:rPr>
          <w:rFonts w:ascii="Arial" w:hAnsi="Arial" w:cs="Arial"/>
        </w:rPr>
        <w:t xml:space="preserve"> </w:t>
      </w:r>
      <w:r w:rsidRPr="0037768F">
        <w:rPr>
          <w:rFonts w:ascii="Arial" w:hAnsi="Arial" w:cs="Arial"/>
        </w:rPr>
        <w:t>l</w:t>
      </w:r>
      <w:r w:rsidR="00266236">
        <w:rPr>
          <w:rFonts w:ascii="Arial" w:hAnsi="Arial" w:cs="Arial"/>
        </w:rPr>
        <w:t>a Joya de los Sachas,</w:t>
      </w:r>
      <w:r w:rsidRPr="0037768F">
        <w:rPr>
          <w:rFonts w:ascii="Arial" w:hAnsi="Arial" w:cs="Arial"/>
        </w:rPr>
        <w:t xml:space="preserve"> absorbe con cargo a su presupuesto de egresos, el importe de las exenciones que por razones de orden público, económico o social se estable</w:t>
      </w:r>
      <w:r w:rsidR="00266236">
        <w:rPr>
          <w:rFonts w:ascii="Arial" w:hAnsi="Arial" w:cs="Arial"/>
        </w:rPr>
        <w:t>cen</w:t>
      </w:r>
      <w:r w:rsidRPr="0037768F">
        <w:rPr>
          <w:rFonts w:ascii="Arial" w:hAnsi="Arial" w:cs="Arial"/>
        </w:rPr>
        <w:t>. En caso de sucesiones indivisas o de comunidades de bienes, el pago podrá demandarse a todos y cada uno de los propietarios.</w:t>
      </w:r>
    </w:p>
    <w:p w14:paraId="160FC4D0" w14:textId="77777777" w:rsidR="001B68DB" w:rsidRDefault="001B68DB" w:rsidP="009F7321">
      <w:pPr>
        <w:pStyle w:val="Sinespaciado"/>
        <w:jc w:val="both"/>
        <w:rPr>
          <w:rFonts w:ascii="Arial" w:hAnsi="Arial" w:cs="Arial"/>
          <w:b/>
        </w:rPr>
      </w:pPr>
    </w:p>
    <w:p w14:paraId="778208E5" w14:textId="0175729D" w:rsidR="009F7321" w:rsidRPr="0037768F" w:rsidRDefault="009F7321" w:rsidP="009F7321">
      <w:pPr>
        <w:pStyle w:val="Sinespaciado"/>
        <w:jc w:val="both"/>
        <w:rPr>
          <w:rFonts w:ascii="Arial" w:hAnsi="Arial" w:cs="Arial"/>
        </w:rPr>
      </w:pPr>
      <w:r w:rsidRPr="0037768F">
        <w:rPr>
          <w:rFonts w:ascii="Arial" w:hAnsi="Arial" w:cs="Arial"/>
          <w:b/>
        </w:rPr>
        <w:t xml:space="preserve">Art. </w:t>
      </w:r>
      <w:r w:rsidR="00812042">
        <w:rPr>
          <w:rFonts w:ascii="Arial" w:hAnsi="Arial" w:cs="Arial"/>
          <w:b/>
        </w:rPr>
        <w:t>6</w:t>
      </w:r>
      <w:r w:rsidRPr="0037768F">
        <w:rPr>
          <w:rFonts w:ascii="Arial" w:hAnsi="Arial" w:cs="Arial"/>
          <w:b/>
        </w:rPr>
        <w:t xml:space="preserve">.- Carácter de la contribución </w:t>
      </w:r>
      <w:r w:rsidR="001B68DB">
        <w:rPr>
          <w:rFonts w:ascii="Arial" w:hAnsi="Arial" w:cs="Arial"/>
          <w:b/>
        </w:rPr>
        <w:t xml:space="preserve">especial </w:t>
      </w:r>
      <w:r w:rsidRPr="0037768F">
        <w:rPr>
          <w:rFonts w:ascii="Arial" w:hAnsi="Arial" w:cs="Arial"/>
          <w:b/>
        </w:rPr>
        <w:t>de mejoras.-</w:t>
      </w:r>
      <w:r w:rsidRPr="0037768F">
        <w:rPr>
          <w:rFonts w:ascii="Arial" w:hAnsi="Arial" w:cs="Arial"/>
        </w:rPr>
        <w:t xml:space="preserve"> La contribución especial </w:t>
      </w:r>
      <w:r w:rsidR="001B68DB">
        <w:rPr>
          <w:rFonts w:ascii="Arial" w:hAnsi="Arial" w:cs="Arial"/>
        </w:rPr>
        <w:t xml:space="preserve">de mejoras </w:t>
      </w:r>
      <w:r w:rsidRPr="0037768F">
        <w:rPr>
          <w:rFonts w:ascii="Arial" w:hAnsi="Arial" w:cs="Arial"/>
        </w:rPr>
        <w:t>tiene carácter real. Las propiedades beneficiadas, cualquiera que sea su título legal o situación de empadronamiento, responderán con su valor por el débito tributario.</w:t>
      </w:r>
    </w:p>
    <w:p w14:paraId="3A29FAA9" w14:textId="77777777" w:rsidR="009F7321" w:rsidRDefault="009F7321" w:rsidP="004B5E36">
      <w:pPr>
        <w:pStyle w:val="Sinespaciado"/>
        <w:jc w:val="both"/>
        <w:rPr>
          <w:rFonts w:ascii="Arial" w:hAnsi="Arial" w:cs="Arial"/>
          <w:b/>
        </w:rPr>
      </w:pPr>
    </w:p>
    <w:p w14:paraId="28BE7657" w14:textId="3FB5F2C1" w:rsidR="00B33854" w:rsidRPr="00B33854" w:rsidRDefault="00B33854" w:rsidP="004B5E36">
      <w:pPr>
        <w:pStyle w:val="Sinespaciado"/>
        <w:jc w:val="both"/>
        <w:rPr>
          <w:rFonts w:ascii="Arial" w:hAnsi="Arial" w:cs="Arial"/>
        </w:rPr>
      </w:pPr>
      <w:r>
        <w:rPr>
          <w:rFonts w:ascii="Arial" w:hAnsi="Arial" w:cs="Arial"/>
          <w:b/>
        </w:rPr>
        <w:t xml:space="preserve">Art. </w:t>
      </w:r>
      <w:r w:rsidR="00812042">
        <w:rPr>
          <w:rFonts w:ascii="Arial" w:hAnsi="Arial" w:cs="Arial"/>
          <w:b/>
        </w:rPr>
        <w:t>7</w:t>
      </w:r>
      <w:r>
        <w:rPr>
          <w:rFonts w:ascii="Arial" w:hAnsi="Arial" w:cs="Arial"/>
          <w:b/>
        </w:rPr>
        <w:t>.- Alcance.-</w:t>
      </w:r>
      <w:r>
        <w:rPr>
          <w:rFonts w:ascii="Arial" w:hAnsi="Arial" w:cs="Arial"/>
        </w:rPr>
        <w:t xml:space="preserve"> En todo el texto de la presente Ordenanza que diga “la obra”, se entenderá que se refiere a la obra: </w:t>
      </w:r>
      <w:r w:rsidR="008D582C" w:rsidRPr="008D582C">
        <w:rPr>
          <w:rFonts w:ascii="Arial" w:hAnsi="Arial" w:cs="Arial"/>
          <w:color w:val="000000"/>
          <w:lang w:eastAsia="es-EC"/>
        </w:rPr>
        <w:t xml:space="preserve">“Construcción </w:t>
      </w:r>
      <w:r w:rsidR="008D582C">
        <w:rPr>
          <w:rFonts w:ascii="Arial" w:hAnsi="Arial" w:cs="Arial"/>
          <w:color w:val="000000"/>
          <w:lang w:eastAsia="es-EC"/>
        </w:rPr>
        <w:t>d</w:t>
      </w:r>
      <w:r w:rsidR="008D582C" w:rsidRPr="008D582C">
        <w:rPr>
          <w:rFonts w:ascii="Arial" w:hAnsi="Arial" w:cs="Arial"/>
          <w:color w:val="000000"/>
          <w:lang w:eastAsia="es-EC"/>
        </w:rPr>
        <w:t xml:space="preserve">e Aceras </w:t>
      </w:r>
      <w:r w:rsidR="008D582C">
        <w:rPr>
          <w:rFonts w:ascii="Arial" w:hAnsi="Arial" w:cs="Arial"/>
          <w:color w:val="000000"/>
          <w:lang w:eastAsia="es-EC"/>
        </w:rPr>
        <w:t>y</w:t>
      </w:r>
      <w:r w:rsidR="008D582C" w:rsidRPr="008D582C">
        <w:rPr>
          <w:rFonts w:ascii="Arial" w:hAnsi="Arial" w:cs="Arial"/>
          <w:color w:val="000000"/>
          <w:lang w:eastAsia="es-EC"/>
        </w:rPr>
        <w:t xml:space="preserve"> Bordillos </w:t>
      </w:r>
      <w:r w:rsidR="008D582C">
        <w:rPr>
          <w:rFonts w:ascii="Arial" w:hAnsi="Arial" w:cs="Arial"/>
          <w:color w:val="000000"/>
          <w:lang w:eastAsia="es-EC"/>
        </w:rPr>
        <w:t>e</w:t>
      </w:r>
      <w:r w:rsidR="008D582C" w:rsidRPr="008D582C">
        <w:rPr>
          <w:rFonts w:ascii="Arial" w:hAnsi="Arial" w:cs="Arial"/>
          <w:color w:val="000000"/>
          <w:lang w:eastAsia="es-EC"/>
        </w:rPr>
        <w:t xml:space="preserve">n </w:t>
      </w:r>
      <w:r w:rsidR="008D582C">
        <w:rPr>
          <w:rFonts w:ascii="Arial" w:hAnsi="Arial" w:cs="Arial"/>
          <w:color w:val="000000"/>
          <w:lang w:eastAsia="es-EC"/>
        </w:rPr>
        <w:t>e</w:t>
      </w:r>
      <w:r w:rsidR="008D582C" w:rsidRPr="008D582C">
        <w:rPr>
          <w:rFonts w:ascii="Arial" w:hAnsi="Arial" w:cs="Arial"/>
          <w:color w:val="000000"/>
          <w:lang w:eastAsia="es-EC"/>
        </w:rPr>
        <w:t xml:space="preserve">l Margen Derecho, </w:t>
      </w:r>
      <w:r w:rsidR="008D582C">
        <w:rPr>
          <w:rFonts w:ascii="Arial" w:hAnsi="Arial" w:cs="Arial"/>
          <w:color w:val="000000"/>
          <w:lang w:eastAsia="es-EC"/>
        </w:rPr>
        <w:t>e</w:t>
      </w:r>
      <w:r w:rsidR="008D582C" w:rsidRPr="008D582C">
        <w:rPr>
          <w:rFonts w:ascii="Arial" w:hAnsi="Arial" w:cs="Arial"/>
          <w:color w:val="000000"/>
          <w:lang w:eastAsia="es-EC"/>
        </w:rPr>
        <w:t xml:space="preserve">n </w:t>
      </w:r>
      <w:r w:rsidR="008D582C">
        <w:rPr>
          <w:rFonts w:ascii="Arial" w:hAnsi="Arial" w:cs="Arial"/>
          <w:color w:val="000000"/>
          <w:lang w:eastAsia="es-EC"/>
        </w:rPr>
        <w:t>l</w:t>
      </w:r>
      <w:r w:rsidR="008D582C" w:rsidRPr="008D582C">
        <w:rPr>
          <w:rFonts w:ascii="Arial" w:hAnsi="Arial" w:cs="Arial"/>
          <w:color w:val="000000"/>
          <w:lang w:eastAsia="es-EC"/>
        </w:rPr>
        <w:t xml:space="preserve">a Vía Sacha-Enokanqui </w:t>
      </w:r>
      <w:r w:rsidR="008D582C">
        <w:rPr>
          <w:rFonts w:ascii="Arial" w:hAnsi="Arial" w:cs="Arial"/>
          <w:color w:val="000000"/>
          <w:lang w:eastAsia="es-EC"/>
        </w:rPr>
        <w:t>e</w:t>
      </w:r>
      <w:r w:rsidR="008D582C" w:rsidRPr="008D582C">
        <w:rPr>
          <w:rFonts w:ascii="Arial" w:hAnsi="Arial" w:cs="Arial"/>
          <w:color w:val="000000"/>
          <w:lang w:eastAsia="es-EC"/>
        </w:rPr>
        <w:t xml:space="preserve">n </w:t>
      </w:r>
      <w:r w:rsidR="008D582C">
        <w:rPr>
          <w:rFonts w:ascii="Arial" w:hAnsi="Arial" w:cs="Arial"/>
          <w:color w:val="000000"/>
          <w:lang w:eastAsia="es-EC"/>
        </w:rPr>
        <w:t>l</w:t>
      </w:r>
      <w:r w:rsidR="008D582C" w:rsidRPr="008D582C">
        <w:rPr>
          <w:rFonts w:ascii="Arial" w:hAnsi="Arial" w:cs="Arial"/>
          <w:color w:val="000000"/>
          <w:lang w:eastAsia="es-EC"/>
        </w:rPr>
        <w:t xml:space="preserve">a Cabecera Parroquial </w:t>
      </w:r>
      <w:r w:rsidR="008D582C">
        <w:rPr>
          <w:rFonts w:ascii="Arial" w:hAnsi="Arial" w:cs="Arial"/>
          <w:color w:val="000000"/>
          <w:lang w:eastAsia="es-EC"/>
        </w:rPr>
        <w:t>d</w:t>
      </w:r>
      <w:r w:rsidR="008D582C" w:rsidRPr="008D582C">
        <w:rPr>
          <w:rFonts w:ascii="Arial" w:hAnsi="Arial" w:cs="Arial"/>
          <w:color w:val="000000"/>
          <w:lang w:eastAsia="es-EC"/>
        </w:rPr>
        <w:t xml:space="preserve">e Enokanqui, </w:t>
      </w:r>
      <w:r w:rsidR="008D582C">
        <w:rPr>
          <w:rFonts w:ascii="Arial" w:hAnsi="Arial" w:cs="Arial"/>
          <w:color w:val="000000"/>
          <w:lang w:eastAsia="es-EC"/>
        </w:rPr>
        <w:t>c</w:t>
      </w:r>
      <w:r w:rsidR="008D582C" w:rsidRPr="008D582C">
        <w:rPr>
          <w:rFonts w:ascii="Arial" w:hAnsi="Arial" w:cs="Arial"/>
          <w:color w:val="000000"/>
          <w:lang w:eastAsia="es-EC"/>
        </w:rPr>
        <w:t xml:space="preserve">atón La Joya De Los Sachas, </w:t>
      </w:r>
      <w:r w:rsidR="008D582C">
        <w:rPr>
          <w:rFonts w:ascii="Arial" w:hAnsi="Arial" w:cs="Arial"/>
          <w:color w:val="000000"/>
          <w:lang w:eastAsia="es-EC"/>
        </w:rPr>
        <w:t>p</w:t>
      </w:r>
      <w:r w:rsidR="008D582C" w:rsidRPr="008D582C">
        <w:rPr>
          <w:rFonts w:ascii="Arial" w:hAnsi="Arial" w:cs="Arial"/>
          <w:color w:val="000000"/>
          <w:lang w:eastAsia="es-EC"/>
        </w:rPr>
        <w:t>rovincia De Orellana”</w:t>
      </w:r>
      <w:r>
        <w:rPr>
          <w:rFonts w:ascii="Arial" w:hAnsi="Arial" w:cs="Arial"/>
        </w:rPr>
        <w:t>.</w:t>
      </w:r>
    </w:p>
    <w:p w14:paraId="4152BF52" w14:textId="77777777" w:rsidR="00DC0314" w:rsidRPr="004B5E36" w:rsidRDefault="00DC0314" w:rsidP="004B5E36">
      <w:pPr>
        <w:pStyle w:val="Sinespaciado"/>
        <w:jc w:val="both"/>
        <w:rPr>
          <w:rFonts w:ascii="Arial" w:hAnsi="Arial" w:cs="Arial"/>
        </w:rPr>
      </w:pPr>
    </w:p>
    <w:p w14:paraId="1D0A61A3" w14:textId="6B3091B5" w:rsidR="008F3774" w:rsidRPr="00266236" w:rsidRDefault="008F3774" w:rsidP="00266236">
      <w:pPr>
        <w:pStyle w:val="Sinespaciado"/>
        <w:jc w:val="center"/>
        <w:rPr>
          <w:rFonts w:ascii="Arial" w:hAnsi="Arial" w:cs="Arial"/>
          <w:b/>
        </w:rPr>
      </w:pPr>
      <w:r w:rsidRPr="00266236">
        <w:rPr>
          <w:rFonts w:ascii="Arial" w:hAnsi="Arial" w:cs="Arial"/>
          <w:b/>
        </w:rPr>
        <w:t>CAPÍTULO II</w:t>
      </w:r>
    </w:p>
    <w:p w14:paraId="548B0E68" w14:textId="2A11BE29" w:rsidR="008F3774" w:rsidRPr="004B5E36" w:rsidRDefault="008F3774" w:rsidP="00266236">
      <w:pPr>
        <w:pStyle w:val="Sinespaciado"/>
        <w:jc w:val="center"/>
        <w:rPr>
          <w:rFonts w:ascii="Arial" w:hAnsi="Arial" w:cs="Arial"/>
        </w:rPr>
      </w:pPr>
      <w:r w:rsidRPr="00266236">
        <w:rPr>
          <w:rFonts w:ascii="Arial" w:hAnsi="Arial" w:cs="Arial"/>
          <w:b/>
        </w:rPr>
        <w:t>DETERMINACIÓN DE LAS OBLIGACIONES</w:t>
      </w:r>
    </w:p>
    <w:p w14:paraId="2962D757" w14:textId="77777777" w:rsidR="008F3774" w:rsidRPr="004B5E36" w:rsidRDefault="008F3774" w:rsidP="004B5E36">
      <w:pPr>
        <w:pStyle w:val="Sinespaciado"/>
        <w:jc w:val="both"/>
        <w:rPr>
          <w:rFonts w:ascii="Arial" w:hAnsi="Arial" w:cs="Arial"/>
        </w:rPr>
      </w:pPr>
    </w:p>
    <w:p w14:paraId="212EE910" w14:textId="38EB1287" w:rsidR="008F3774" w:rsidRPr="004B5E36" w:rsidRDefault="008F3774" w:rsidP="004B5E36">
      <w:pPr>
        <w:pStyle w:val="Sinespaciado"/>
        <w:jc w:val="both"/>
        <w:rPr>
          <w:rFonts w:ascii="Arial" w:hAnsi="Arial" w:cs="Arial"/>
        </w:rPr>
      </w:pPr>
      <w:r w:rsidRPr="00266236">
        <w:rPr>
          <w:rFonts w:ascii="Arial" w:hAnsi="Arial" w:cs="Arial"/>
          <w:b/>
        </w:rPr>
        <w:t xml:space="preserve">Art. </w:t>
      </w:r>
      <w:r w:rsidR="00812042">
        <w:rPr>
          <w:rFonts w:ascii="Arial" w:hAnsi="Arial" w:cs="Arial"/>
          <w:b/>
        </w:rPr>
        <w:t>8</w:t>
      </w:r>
      <w:r w:rsidRPr="00266236">
        <w:rPr>
          <w:rFonts w:ascii="Arial" w:hAnsi="Arial" w:cs="Arial"/>
          <w:b/>
        </w:rPr>
        <w:t>.- Determinación de</w:t>
      </w:r>
      <w:r w:rsidR="00266236">
        <w:rPr>
          <w:rFonts w:ascii="Arial" w:hAnsi="Arial" w:cs="Arial"/>
          <w:b/>
        </w:rPr>
        <w:t>l costo de la obra y</w:t>
      </w:r>
      <w:r w:rsidRPr="00266236">
        <w:rPr>
          <w:rFonts w:ascii="Arial" w:hAnsi="Arial" w:cs="Arial"/>
          <w:b/>
        </w:rPr>
        <w:t xml:space="preserve"> base imponible de la contribución.-</w:t>
      </w:r>
      <w:r w:rsidRPr="004B5E36">
        <w:rPr>
          <w:rFonts w:ascii="Arial" w:hAnsi="Arial" w:cs="Arial"/>
        </w:rPr>
        <w:t xml:space="preserve"> </w:t>
      </w:r>
      <w:r w:rsidR="00266236">
        <w:rPr>
          <w:rFonts w:ascii="Arial" w:hAnsi="Arial" w:cs="Arial"/>
        </w:rPr>
        <w:t>El costo de la obra que se considera p</w:t>
      </w:r>
      <w:r w:rsidRPr="004B5E36">
        <w:rPr>
          <w:rFonts w:ascii="Arial" w:hAnsi="Arial" w:cs="Arial"/>
        </w:rPr>
        <w:t xml:space="preserve">ara determinar la base imponible de </w:t>
      </w:r>
      <w:r w:rsidR="00266236">
        <w:rPr>
          <w:rFonts w:ascii="Arial" w:hAnsi="Arial" w:cs="Arial"/>
        </w:rPr>
        <w:t xml:space="preserve">la </w:t>
      </w:r>
      <w:r w:rsidRPr="004B5E36">
        <w:rPr>
          <w:rFonts w:ascii="Arial" w:hAnsi="Arial" w:cs="Arial"/>
        </w:rPr>
        <w:t>contribución especial de mejoras</w:t>
      </w:r>
      <w:r w:rsidR="00266236">
        <w:rPr>
          <w:rFonts w:ascii="Arial" w:hAnsi="Arial" w:cs="Arial"/>
        </w:rPr>
        <w:t xml:space="preserve"> de la obra objeto de la presente ordenanza</w:t>
      </w:r>
      <w:r w:rsidRPr="004B5E36">
        <w:rPr>
          <w:rFonts w:ascii="Arial" w:hAnsi="Arial" w:cs="Arial"/>
        </w:rPr>
        <w:t xml:space="preserve">, en concordancia con las señaladas en el Art. 588 del Código Orgánico </w:t>
      </w:r>
      <w:r w:rsidRPr="004B5E36">
        <w:rPr>
          <w:rFonts w:ascii="Arial" w:hAnsi="Arial" w:cs="Arial"/>
        </w:rPr>
        <w:lastRenderedPageBreak/>
        <w:t>de Organización Territorial, Autonomía y Descentralización, se considerar</w:t>
      </w:r>
      <w:r w:rsidR="00266236">
        <w:rPr>
          <w:rFonts w:ascii="Arial" w:hAnsi="Arial" w:cs="Arial"/>
        </w:rPr>
        <w:t>a</w:t>
      </w:r>
      <w:r w:rsidRPr="004B5E36">
        <w:rPr>
          <w:rFonts w:ascii="Arial" w:hAnsi="Arial" w:cs="Arial"/>
        </w:rPr>
        <w:t xml:space="preserve"> los siguientes costos</w:t>
      </w:r>
      <w:r w:rsidR="00266236">
        <w:rPr>
          <w:rFonts w:ascii="Arial" w:hAnsi="Arial" w:cs="Arial"/>
        </w:rPr>
        <w:t>, en cuanto sean aplicables a la ejecución de la obra:</w:t>
      </w:r>
    </w:p>
    <w:p w14:paraId="624BC5DB" w14:textId="77777777" w:rsidR="00BB1660" w:rsidRDefault="00BB1660" w:rsidP="004B5E36">
      <w:pPr>
        <w:pStyle w:val="Sinespaciado"/>
        <w:jc w:val="both"/>
        <w:rPr>
          <w:rFonts w:ascii="Arial" w:hAnsi="Arial" w:cs="Arial"/>
        </w:rPr>
      </w:pPr>
    </w:p>
    <w:p w14:paraId="651DBEBC" w14:textId="26C83208" w:rsidR="00BB1660" w:rsidRPr="004B5E36" w:rsidRDefault="00BB1660" w:rsidP="00266236">
      <w:pPr>
        <w:pStyle w:val="Sinespaciado"/>
        <w:numPr>
          <w:ilvl w:val="0"/>
          <w:numId w:val="17"/>
        </w:numPr>
        <w:jc w:val="both"/>
        <w:rPr>
          <w:rFonts w:ascii="Arial" w:hAnsi="Arial" w:cs="Arial"/>
        </w:rPr>
      </w:pPr>
      <w:r w:rsidRPr="004B5E36">
        <w:rPr>
          <w:rFonts w:ascii="Arial" w:hAnsi="Arial" w:cs="Arial"/>
        </w:rPr>
        <w:t>El valor de las propiedades cuya adquisición o expropiación fuer</w:t>
      </w:r>
      <w:r w:rsidR="003C63BA">
        <w:rPr>
          <w:rFonts w:ascii="Arial" w:hAnsi="Arial" w:cs="Arial"/>
        </w:rPr>
        <w:t>on</w:t>
      </w:r>
      <w:r w:rsidRPr="004B5E36">
        <w:rPr>
          <w:rFonts w:ascii="Arial" w:hAnsi="Arial" w:cs="Arial"/>
        </w:rPr>
        <w:t xml:space="preserve"> necesarias para la ejecución de las obra, deduciendo el precio en que se estimen los predios o fracciones de predios que no queden incorporados definitivamente a la misma;</w:t>
      </w:r>
    </w:p>
    <w:p w14:paraId="798FE454" w14:textId="77777777" w:rsidR="00BB1660" w:rsidRPr="004B5E36" w:rsidRDefault="00BB1660" w:rsidP="004B5E36">
      <w:pPr>
        <w:pStyle w:val="Sinespaciado"/>
        <w:jc w:val="both"/>
        <w:rPr>
          <w:rFonts w:ascii="Arial" w:hAnsi="Arial" w:cs="Arial"/>
        </w:rPr>
      </w:pPr>
    </w:p>
    <w:p w14:paraId="20375391" w14:textId="6492D04A" w:rsidR="00BB1660" w:rsidRPr="004B5E36" w:rsidRDefault="003C63BA" w:rsidP="003C63BA">
      <w:pPr>
        <w:pStyle w:val="Sinespaciado"/>
        <w:numPr>
          <w:ilvl w:val="0"/>
          <w:numId w:val="17"/>
        </w:numPr>
        <w:jc w:val="both"/>
        <w:rPr>
          <w:rFonts w:ascii="Arial" w:hAnsi="Arial" w:cs="Arial"/>
        </w:rPr>
      </w:pPr>
      <w:r>
        <w:rPr>
          <w:rFonts w:ascii="Arial" w:hAnsi="Arial" w:cs="Arial"/>
        </w:rPr>
        <w:t xml:space="preserve">El valor por </w:t>
      </w:r>
      <w:r w:rsidR="00BB1660" w:rsidRPr="004B5E36">
        <w:rPr>
          <w:rFonts w:ascii="Arial" w:hAnsi="Arial" w:cs="Arial"/>
        </w:rPr>
        <w:t>demolición y acarreo de escombros;</w:t>
      </w:r>
    </w:p>
    <w:p w14:paraId="0299BB90" w14:textId="77777777" w:rsidR="003C63BA" w:rsidRPr="004B5E36" w:rsidRDefault="003C63BA" w:rsidP="004B5E36">
      <w:pPr>
        <w:pStyle w:val="Sinespaciado"/>
        <w:jc w:val="both"/>
        <w:rPr>
          <w:rFonts w:ascii="Arial" w:hAnsi="Arial" w:cs="Arial"/>
        </w:rPr>
      </w:pPr>
    </w:p>
    <w:p w14:paraId="27711EDF" w14:textId="347A8F4D" w:rsidR="00BB1660" w:rsidRPr="004B5E36" w:rsidRDefault="003B4AE7" w:rsidP="003C63BA">
      <w:pPr>
        <w:pStyle w:val="Sinespaciado"/>
        <w:numPr>
          <w:ilvl w:val="0"/>
          <w:numId w:val="17"/>
        </w:numPr>
        <w:jc w:val="both"/>
        <w:rPr>
          <w:rFonts w:ascii="Arial" w:hAnsi="Arial" w:cs="Arial"/>
        </w:rPr>
      </w:pPr>
      <w:r>
        <w:rPr>
          <w:rFonts w:ascii="Arial" w:hAnsi="Arial" w:cs="Arial"/>
        </w:rPr>
        <w:t xml:space="preserve">El costo </w:t>
      </w:r>
      <w:r w:rsidR="00BB1660" w:rsidRPr="004B5E36">
        <w:rPr>
          <w:rFonts w:ascii="Arial" w:hAnsi="Arial" w:cs="Arial"/>
        </w:rPr>
        <w:t>directo de la obra, sea ésta ejecutada por contrato o por administración de la municipalidad, que comprenderá: movimiento de tierras, afirmados, pavimentación, andenes, bordillos, pavimento de aceras, muros de contención y separación, puentes, túneles, obras de arte, equipos mecánicos o electromecánicos necesarios para el funcionamiento de la obra, canalización, teléfonos, gas y otros servicios, arborización, jardines</w:t>
      </w:r>
      <w:r>
        <w:rPr>
          <w:rFonts w:ascii="Arial" w:hAnsi="Arial" w:cs="Arial"/>
        </w:rPr>
        <w:t>, de ornato</w:t>
      </w:r>
      <w:r w:rsidR="00BB1660" w:rsidRPr="004B5E36">
        <w:rPr>
          <w:rFonts w:ascii="Arial" w:hAnsi="Arial" w:cs="Arial"/>
        </w:rPr>
        <w:t xml:space="preserve"> y otras </w:t>
      </w:r>
      <w:r>
        <w:rPr>
          <w:rFonts w:ascii="Arial" w:hAnsi="Arial" w:cs="Arial"/>
        </w:rPr>
        <w:t xml:space="preserve">rubros necesarias para la ejecución de la obra, </w:t>
      </w:r>
      <w:r w:rsidR="00BB1660" w:rsidRPr="004B5E36">
        <w:rPr>
          <w:rFonts w:ascii="Arial" w:hAnsi="Arial" w:cs="Arial"/>
        </w:rPr>
        <w:t xml:space="preserve">de ornato; </w:t>
      </w:r>
    </w:p>
    <w:p w14:paraId="4DEBCDFF" w14:textId="77777777" w:rsidR="00BB1660" w:rsidRDefault="00BB1660" w:rsidP="004B5E36">
      <w:pPr>
        <w:pStyle w:val="Sinespaciado"/>
        <w:jc w:val="both"/>
        <w:rPr>
          <w:rFonts w:ascii="Arial" w:hAnsi="Arial" w:cs="Arial"/>
        </w:rPr>
      </w:pPr>
    </w:p>
    <w:p w14:paraId="6A4A8A4C" w14:textId="5275FAB1" w:rsidR="00BB1660" w:rsidRPr="004B5E36" w:rsidRDefault="003B4AE7" w:rsidP="003B4AE7">
      <w:pPr>
        <w:pStyle w:val="Sinespaciado"/>
        <w:numPr>
          <w:ilvl w:val="0"/>
          <w:numId w:val="17"/>
        </w:numPr>
        <w:jc w:val="both"/>
        <w:rPr>
          <w:rFonts w:ascii="Arial" w:hAnsi="Arial" w:cs="Arial"/>
        </w:rPr>
      </w:pPr>
      <w:r>
        <w:rPr>
          <w:rFonts w:ascii="Arial" w:hAnsi="Arial" w:cs="Arial"/>
        </w:rPr>
        <w:t>El v</w:t>
      </w:r>
      <w:r w:rsidR="00BB1660" w:rsidRPr="004B5E36">
        <w:rPr>
          <w:rFonts w:ascii="Arial" w:hAnsi="Arial" w:cs="Arial"/>
        </w:rPr>
        <w:t>alor de todas las indemnizaciones que se h</w:t>
      </w:r>
      <w:r>
        <w:rPr>
          <w:rFonts w:ascii="Arial" w:hAnsi="Arial" w:cs="Arial"/>
        </w:rPr>
        <w:t>ayan</w:t>
      </w:r>
      <w:r w:rsidR="00BB1660" w:rsidRPr="004B5E36">
        <w:rPr>
          <w:rFonts w:ascii="Arial" w:hAnsi="Arial" w:cs="Arial"/>
        </w:rPr>
        <w:t xml:space="preserve"> pagado o se deban pagar por razón de daños y perjuicios que se pudieren causar con ocasión de la obra, producidos por fuerza mayor o caso fortuito; </w:t>
      </w:r>
    </w:p>
    <w:p w14:paraId="50DEAD36" w14:textId="77777777" w:rsidR="00BB1660" w:rsidRDefault="00BB1660" w:rsidP="004B5E36">
      <w:pPr>
        <w:pStyle w:val="Sinespaciado"/>
        <w:jc w:val="both"/>
        <w:rPr>
          <w:rFonts w:ascii="Arial" w:hAnsi="Arial" w:cs="Arial"/>
        </w:rPr>
      </w:pPr>
    </w:p>
    <w:p w14:paraId="09A7E25D" w14:textId="3029715D" w:rsidR="00BB1660" w:rsidRPr="004B5E36" w:rsidRDefault="00BB1660" w:rsidP="003B4AE7">
      <w:pPr>
        <w:pStyle w:val="Sinespaciado"/>
        <w:numPr>
          <w:ilvl w:val="0"/>
          <w:numId w:val="17"/>
        </w:numPr>
        <w:jc w:val="both"/>
        <w:rPr>
          <w:rFonts w:ascii="Arial" w:hAnsi="Arial" w:cs="Arial"/>
        </w:rPr>
      </w:pPr>
      <w:r w:rsidRPr="004B5E36">
        <w:rPr>
          <w:rFonts w:ascii="Arial" w:hAnsi="Arial" w:cs="Arial"/>
        </w:rPr>
        <w:t xml:space="preserve">Costos de los estudios y administración del proyecto, programación, fiscalización y dirección técnica. Estos gastos no podrán exceder del veinte por ciento del costo total de la obra; y, </w:t>
      </w:r>
    </w:p>
    <w:p w14:paraId="08A3C9ED" w14:textId="77777777" w:rsidR="00BB1660" w:rsidRPr="004B5E36" w:rsidRDefault="00BB1660" w:rsidP="004B5E36">
      <w:pPr>
        <w:pStyle w:val="Sinespaciado"/>
        <w:jc w:val="both"/>
        <w:rPr>
          <w:rFonts w:ascii="Arial" w:hAnsi="Arial" w:cs="Arial"/>
        </w:rPr>
      </w:pPr>
    </w:p>
    <w:p w14:paraId="0E864F29" w14:textId="30B0B0F7" w:rsidR="00BB1660" w:rsidRPr="004B5E36" w:rsidRDefault="00BB1660" w:rsidP="003B4AE7">
      <w:pPr>
        <w:pStyle w:val="Sinespaciado"/>
        <w:numPr>
          <w:ilvl w:val="0"/>
          <w:numId w:val="17"/>
        </w:numPr>
        <w:jc w:val="both"/>
        <w:rPr>
          <w:rFonts w:ascii="Arial" w:hAnsi="Arial" w:cs="Arial"/>
        </w:rPr>
      </w:pPr>
      <w:r w:rsidRPr="004B5E36">
        <w:rPr>
          <w:rFonts w:ascii="Arial" w:hAnsi="Arial" w:cs="Arial"/>
        </w:rPr>
        <w:t xml:space="preserve">El interés de los bonos u otras formas de crédito utilizados para adelantar los fondos necesarios para la ejecución de la obra y su recepción por parte del Gobierno Autónomo Descentralizado Municipal del </w:t>
      </w:r>
      <w:r w:rsidR="006E456B" w:rsidRPr="004B5E36">
        <w:rPr>
          <w:rFonts w:ascii="Arial" w:hAnsi="Arial" w:cs="Arial"/>
        </w:rPr>
        <w:t>Cantón La</w:t>
      </w:r>
      <w:r w:rsidRPr="004B5E36">
        <w:rPr>
          <w:rFonts w:ascii="Arial" w:hAnsi="Arial" w:cs="Arial"/>
        </w:rPr>
        <w:t xml:space="preserve"> Joya de los Sachas.</w:t>
      </w:r>
    </w:p>
    <w:p w14:paraId="32AAF6C1" w14:textId="77777777" w:rsidR="00266236" w:rsidRPr="0037768F" w:rsidRDefault="00266236" w:rsidP="00266236">
      <w:pPr>
        <w:pStyle w:val="Sinespaciado"/>
        <w:jc w:val="both"/>
        <w:rPr>
          <w:rFonts w:ascii="Arial" w:hAnsi="Arial" w:cs="Arial"/>
        </w:rPr>
      </w:pPr>
    </w:p>
    <w:p w14:paraId="31D78E63" w14:textId="1729AF9C" w:rsidR="00266236" w:rsidRPr="0037768F" w:rsidRDefault="00266236" w:rsidP="00266236">
      <w:pPr>
        <w:pStyle w:val="Sinespaciado"/>
        <w:jc w:val="both"/>
        <w:rPr>
          <w:rFonts w:ascii="Arial" w:hAnsi="Arial" w:cs="Arial"/>
        </w:rPr>
      </w:pPr>
      <w:r w:rsidRPr="0037768F">
        <w:rPr>
          <w:rFonts w:ascii="Arial" w:hAnsi="Arial" w:cs="Arial"/>
        </w:rPr>
        <w:t>Los costos de la</w:t>
      </w:r>
      <w:r w:rsidR="00CD480C">
        <w:rPr>
          <w:rFonts w:ascii="Arial" w:hAnsi="Arial" w:cs="Arial"/>
        </w:rPr>
        <w:t xml:space="preserve"> obra, determinado</w:t>
      </w:r>
      <w:r w:rsidRPr="0037768F">
        <w:rPr>
          <w:rFonts w:ascii="Arial" w:hAnsi="Arial" w:cs="Arial"/>
        </w:rPr>
        <w:t xml:space="preserve">s en los literales precedentes se establecerán, en lo que se refiere al costo directo, mediante informe de la Dirección </w:t>
      </w:r>
      <w:r w:rsidR="003D2267">
        <w:rPr>
          <w:rFonts w:ascii="Arial" w:hAnsi="Arial" w:cs="Arial"/>
        </w:rPr>
        <w:t xml:space="preserve">de Gestión de </w:t>
      </w:r>
      <w:r w:rsidR="00CD480C">
        <w:rPr>
          <w:rFonts w:ascii="Arial" w:hAnsi="Arial" w:cs="Arial"/>
        </w:rPr>
        <w:t>Obras Públicas</w:t>
      </w:r>
      <w:r w:rsidR="003D2267">
        <w:rPr>
          <w:rFonts w:ascii="Arial" w:hAnsi="Arial" w:cs="Arial"/>
        </w:rPr>
        <w:t xml:space="preserve"> y la Dirección de Gestión Financiera, o quienes hagan sus veces</w:t>
      </w:r>
      <w:r w:rsidRPr="0037768F">
        <w:rPr>
          <w:rFonts w:ascii="Arial" w:hAnsi="Arial" w:cs="Arial"/>
        </w:rPr>
        <w:t>.</w:t>
      </w:r>
    </w:p>
    <w:p w14:paraId="357E3B17" w14:textId="77777777" w:rsidR="00266236" w:rsidRPr="0037768F" w:rsidRDefault="00266236" w:rsidP="00266236">
      <w:pPr>
        <w:pStyle w:val="Sinespaciado"/>
        <w:jc w:val="both"/>
        <w:rPr>
          <w:rFonts w:ascii="Arial" w:hAnsi="Arial" w:cs="Arial"/>
        </w:rPr>
      </w:pPr>
    </w:p>
    <w:p w14:paraId="2C14E174" w14:textId="77777777" w:rsidR="00266236" w:rsidRPr="0037768F" w:rsidRDefault="00266236" w:rsidP="00266236">
      <w:pPr>
        <w:pStyle w:val="Sinespaciado"/>
        <w:jc w:val="both"/>
        <w:rPr>
          <w:rFonts w:ascii="Arial" w:hAnsi="Arial" w:cs="Arial"/>
        </w:rPr>
      </w:pPr>
      <w:r w:rsidRPr="0037768F">
        <w:rPr>
          <w:rFonts w:ascii="Arial" w:hAnsi="Arial" w:cs="Arial"/>
        </w:rPr>
        <w:t>En ningún caso se incluirán en el costo, los gastos generales de carácter corporativo de la Entidad a cargo de las obras, tampoco se incluirá los de mantenimiento y de depreciación de las obras.</w:t>
      </w:r>
    </w:p>
    <w:p w14:paraId="2F9F74FC" w14:textId="77777777" w:rsidR="00266236" w:rsidRPr="00CE603A" w:rsidRDefault="00266236" w:rsidP="00CE603A">
      <w:pPr>
        <w:pStyle w:val="Sinespaciado"/>
        <w:jc w:val="both"/>
        <w:rPr>
          <w:rFonts w:ascii="Arial" w:hAnsi="Arial" w:cs="Arial"/>
        </w:rPr>
      </w:pPr>
    </w:p>
    <w:p w14:paraId="1DD70DA6" w14:textId="0B70457B" w:rsidR="00CE603A" w:rsidRDefault="00CE603A" w:rsidP="00CE603A">
      <w:pPr>
        <w:pStyle w:val="Sinespaciado"/>
        <w:jc w:val="both"/>
        <w:rPr>
          <w:rStyle w:val="font"/>
          <w:rFonts w:ascii="Arial" w:eastAsiaTheme="minorHAnsi" w:hAnsi="Arial" w:cs="Arial"/>
        </w:rPr>
      </w:pPr>
      <w:r>
        <w:rPr>
          <w:rStyle w:val="b"/>
          <w:rFonts w:ascii="Arial" w:eastAsiaTheme="minorHAnsi" w:hAnsi="Arial" w:cs="Arial"/>
          <w:b/>
        </w:rPr>
        <w:t xml:space="preserve">Art.- </w:t>
      </w:r>
      <w:r w:rsidR="00812042">
        <w:rPr>
          <w:rStyle w:val="b"/>
          <w:rFonts w:ascii="Arial" w:eastAsiaTheme="minorHAnsi" w:hAnsi="Arial" w:cs="Arial"/>
          <w:b/>
        </w:rPr>
        <w:t>9</w:t>
      </w:r>
      <w:r>
        <w:rPr>
          <w:rStyle w:val="b"/>
          <w:rFonts w:ascii="Arial" w:eastAsiaTheme="minorHAnsi" w:hAnsi="Arial" w:cs="Arial"/>
          <w:b/>
        </w:rPr>
        <w:t xml:space="preserve">.- </w:t>
      </w:r>
      <w:r w:rsidR="00825A89" w:rsidRPr="00CE603A">
        <w:rPr>
          <w:rStyle w:val="b"/>
          <w:rFonts w:ascii="Arial" w:eastAsiaTheme="minorHAnsi" w:hAnsi="Arial" w:cs="Arial"/>
          <w:b/>
        </w:rPr>
        <w:t>Límite del tributo.-</w:t>
      </w:r>
      <w:r w:rsidR="00825A89" w:rsidRPr="00CE603A">
        <w:rPr>
          <w:rStyle w:val="b"/>
          <w:rFonts w:ascii="Arial" w:eastAsiaTheme="minorHAnsi" w:hAnsi="Arial" w:cs="Arial"/>
        </w:rPr>
        <w:t xml:space="preserve"> </w:t>
      </w:r>
      <w:r w:rsidR="00825A89" w:rsidRPr="00CE603A">
        <w:rPr>
          <w:rStyle w:val="font"/>
          <w:rFonts w:ascii="Arial" w:eastAsiaTheme="minorHAnsi" w:hAnsi="Arial" w:cs="Arial"/>
        </w:rPr>
        <w:t>El monto total de este tributo no podrá exceder del cincuenta por ciento (50%) del mayor valor experimentado por el inmueble entre la época inmediatamente anterior a la obra y la época de la dete</w:t>
      </w:r>
      <w:r>
        <w:rPr>
          <w:rStyle w:val="font"/>
          <w:rFonts w:ascii="Arial" w:eastAsiaTheme="minorHAnsi" w:hAnsi="Arial" w:cs="Arial"/>
        </w:rPr>
        <w:t>rminación del débito tributario, conforme lo determinado en el artículo 593 del COOTAD.</w:t>
      </w:r>
    </w:p>
    <w:p w14:paraId="6B50774D" w14:textId="77777777" w:rsidR="00825A89" w:rsidRPr="004B5E36" w:rsidRDefault="00825A89" w:rsidP="004B5E36">
      <w:pPr>
        <w:pStyle w:val="Sinespaciado"/>
        <w:jc w:val="both"/>
        <w:rPr>
          <w:rFonts w:ascii="Arial" w:hAnsi="Arial" w:cs="Arial"/>
        </w:rPr>
      </w:pPr>
    </w:p>
    <w:p w14:paraId="50A9C174" w14:textId="58E8276B" w:rsidR="00C46B97" w:rsidRPr="004B5E36" w:rsidRDefault="00C46B97" w:rsidP="004B5E36">
      <w:pPr>
        <w:pStyle w:val="Sinespaciado"/>
        <w:jc w:val="both"/>
        <w:rPr>
          <w:rFonts w:ascii="Arial" w:hAnsi="Arial" w:cs="Arial"/>
        </w:rPr>
      </w:pPr>
      <w:r w:rsidRPr="00FA6AD0">
        <w:rPr>
          <w:rFonts w:ascii="Arial" w:hAnsi="Arial" w:cs="Arial"/>
          <w:b/>
        </w:rPr>
        <w:t xml:space="preserve">Art. </w:t>
      </w:r>
      <w:r w:rsidR="00812042">
        <w:rPr>
          <w:rFonts w:ascii="Arial" w:hAnsi="Arial" w:cs="Arial"/>
          <w:b/>
        </w:rPr>
        <w:t>10</w:t>
      </w:r>
      <w:r w:rsidRPr="00FA6AD0">
        <w:rPr>
          <w:rFonts w:ascii="Arial" w:hAnsi="Arial" w:cs="Arial"/>
          <w:b/>
        </w:rPr>
        <w:t>.- Determinación de</w:t>
      </w:r>
      <w:r w:rsidR="00D23F95">
        <w:rPr>
          <w:rFonts w:ascii="Arial" w:hAnsi="Arial" w:cs="Arial"/>
          <w:b/>
        </w:rPr>
        <w:t xml:space="preserve"> </w:t>
      </w:r>
      <w:r w:rsidRPr="00FA6AD0">
        <w:rPr>
          <w:rFonts w:ascii="Arial" w:hAnsi="Arial" w:cs="Arial"/>
          <w:b/>
        </w:rPr>
        <w:t>l</w:t>
      </w:r>
      <w:r w:rsidR="00D23F95">
        <w:rPr>
          <w:rFonts w:ascii="Arial" w:hAnsi="Arial" w:cs="Arial"/>
          <w:b/>
        </w:rPr>
        <w:t xml:space="preserve">a zona de influencia o </w:t>
      </w:r>
      <w:r w:rsidRPr="00FA6AD0">
        <w:rPr>
          <w:rFonts w:ascii="Arial" w:hAnsi="Arial" w:cs="Arial"/>
          <w:b/>
        </w:rPr>
        <w:t>beneficio.-</w:t>
      </w:r>
      <w:r w:rsidRPr="004B5E36">
        <w:rPr>
          <w:rFonts w:ascii="Arial" w:hAnsi="Arial" w:cs="Arial"/>
        </w:rPr>
        <w:t xml:space="preserve"> El tipo de beneficio de la obra </w:t>
      </w:r>
      <w:r w:rsidR="00CD480C" w:rsidRPr="008D582C">
        <w:rPr>
          <w:rFonts w:ascii="Arial" w:hAnsi="Arial" w:cs="Arial"/>
          <w:color w:val="000000"/>
          <w:lang w:eastAsia="es-EC"/>
        </w:rPr>
        <w:t xml:space="preserve">“Construcción </w:t>
      </w:r>
      <w:r w:rsidR="00CD480C">
        <w:rPr>
          <w:rFonts w:ascii="Arial" w:hAnsi="Arial" w:cs="Arial"/>
          <w:color w:val="000000"/>
          <w:lang w:eastAsia="es-EC"/>
        </w:rPr>
        <w:t>d</w:t>
      </w:r>
      <w:r w:rsidR="00CD480C" w:rsidRPr="008D582C">
        <w:rPr>
          <w:rFonts w:ascii="Arial" w:hAnsi="Arial" w:cs="Arial"/>
          <w:color w:val="000000"/>
          <w:lang w:eastAsia="es-EC"/>
        </w:rPr>
        <w:t xml:space="preserve">e Aceras </w:t>
      </w:r>
      <w:r w:rsidR="00CD480C">
        <w:rPr>
          <w:rFonts w:ascii="Arial" w:hAnsi="Arial" w:cs="Arial"/>
          <w:color w:val="000000"/>
          <w:lang w:eastAsia="es-EC"/>
        </w:rPr>
        <w:t>y</w:t>
      </w:r>
      <w:r w:rsidR="00CD480C" w:rsidRPr="008D582C">
        <w:rPr>
          <w:rFonts w:ascii="Arial" w:hAnsi="Arial" w:cs="Arial"/>
          <w:color w:val="000000"/>
          <w:lang w:eastAsia="es-EC"/>
        </w:rPr>
        <w:t xml:space="preserve"> Bordillos </w:t>
      </w:r>
      <w:r w:rsidR="00CD480C">
        <w:rPr>
          <w:rFonts w:ascii="Arial" w:hAnsi="Arial" w:cs="Arial"/>
          <w:color w:val="000000"/>
          <w:lang w:eastAsia="es-EC"/>
        </w:rPr>
        <w:t>e</w:t>
      </w:r>
      <w:r w:rsidR="00CD480C" w:rsidRPr="008D582C">
        <w:rPr>
          <w:rFonts w:ascii="Arial" w:hAnsi="Arial" w:cs="Arial"/>
          <w:color w:val="000000"/>
          <w:lang w:eastAsia="es-EC"/>
        </w:rPr>
        <w:t xml:space="preserve">n </w:t>
      </w:r>
      <w:r w:rsidR="00CD480C">
        <w:rPr>
          <w:rFonts w:ascii="Arial" w:hAnsi="Arial" w:cs="Arial"/>
          <w:color w:val="000000"/>
          <w:lang w:eastAsia="es-EC"/>
        </w:rPr>
        <w:t>e</w:t>
      </w:r>
      <w:r w:rsidR="00CD480C" w:rsidRPr="008D582C">
        <w:rPr>
          <w:rFonts w:ascii="Arial" w:hAnsi="Arial" w:cs="Arial"/>
          <w:color w:val="000000"/>
          <w:lang w:eastAsia="es-EC"/>
        </w:rPr>
        <w:t xml:space="preserve">l Margen Derecho, </w:t>
      </w:r>
      <w:r w:rsidR="00CD480C">
        <w:rPr>
          <w:rFonts w:ascii="Arial" w:hAnsi="Arial" w:cs="Arial"/>
          <w:color w:val="000000"/>
          <w:lang w:eastAsia="es-EC"/>
        </w:rPr>
        <w:t>e</w:t>
      </w:r>
      <w:r w:rsidR="00CD480C" w:rsidRPr="008D582C">
        <w:rPr>
          <w:rFonts w:ascii="Arial" w:hAnsi="Arial" w:cs="Arial"/>
          <w:color w:val="000000"/>
          <w:lang w:eastAsia="es-EC"/>
        </w:rPr>
        <w:t xml:space="preserve">n </w:t>
      </w:r>
      <w:r w:rsidR="00CD480C">
        <w:rPr>
          <w:rFonts w:ascii="Arial" w:hAnsi="Arial" w:cs="Arial"/>
          <w:color w:val="000000"/>
          <w:lang w:eastAsia="es-EC"/>
        </w:rPr>
        <w:t>l</w:t>
      </w:r>
      <w:r w:rsidR="00CD480C" w:rsidRPr="008D582C">
        <w:rPr>
          <w:rFonts w:ascii="Arial" w:hAnsi="Arial" w:cs="Arial"/>
          <w:color w:val="000000"/>
          <w:lang w:eastAsia="es-EC"/>
        </w:rPr>
        <w:t xml:space="preserve">a Vía Sacha-Enokanqui </w:t>
      </w:r>
      <w:r w:rsidR="00CD480C">
        <w:rPr>
          <w:rFonts w:ascii="Arial" w:hAnsi="Arial" w:cs="Arial"/>
          <w:color w:val="000000"/>
          <w:lang w:eastAsia="es-EC"/>
        </w:rPr>
        <w:t>e</w:t>
      </w:r>
      <w:r w:rsidR="00CD480C" w:rsidRPr="008D582C">
        <w:rPr>
          <w:rFonts w:ascii="Arial" w:hAnsi="Arial" w:cs="Arial"/>
          <w:color w:val="000000"/>
          <w:lang w:eastAsia="es-EC"/>
        </w:rPr>
        <w:t xml:space="preserve">n </w:t>
      </w:r>
      <w:r w:rsidR="00CD480C">
        <w:rPr>
          <w:rFonts w:ascii="Arial" w:hAnsi="Arial" w:cs="Arial"/>
          <w:color w:val="000000"/>
          <w:lang w:eastAsia="es-EC"/>
        </w:rPr>
        <w:t>l</w:t>
      </w:r>
      <w:r w:rsidR="00CD480C" w:rsidRPr="008D582C">
        <w:rPr>
          <w:rFonts w:ascii="Arial" w:hAnsi="Arial" w:cs="Arial"/>
          <w:color w:val="000000"/>
          <w:lang w:eastAsia="es-EC"/>
        </w:rPr>
        <w:t xml:space="preserve">a Cabecera Parroquial </w:t>
      </w:r>
      <w:r w:rsidR="00CD480C">
        <w:rPr>
          <w:rFonts w:ascii="Arial" w:hAnsi="Arial" w:cs="Arial"/>
          <w:color w:val="000000"/>
          <w:lang w:eastAsia="es-EC"/>
        </w:rPr>
        <w:t>d</w:t>
      </w:r>
      <w:r w:rsidR="00CD480C" w:rsidRPr="008D582C">
        <w:rPr>
          <w:rFonts w:ascii="Arial" w:hAnsi="Arial" w:cs="Arial"/>
          <w:color w:val="000000"/>
          <w:lang w:eastAsia="es-EC"/>
        </w:rPr>
        <w:t xml:space="preserve">e Enokanqui, </w:t>
      </w:r>
      <w:r w:rsidR="00CD480C">
        <w:rPr>
          <w:rFonts w:ascii="Arial" w:hAnsi="Arial" w:cs="Arial"/>
          <w:color w:val="000000"/>
          <w:lang w:eastAsia="es-EC"/>
        </w:rPr>
        <w:t>c</w:t>
      </w:r>
      <w:r w:rsidR="00CD480C" w:rsidRPr="008D582C">
        <w:rPr>
          <w:rFonts w:ascii="Arial" w:hAnsi="Arial" w:cs="Arial"/>
          <w:color w:val="000000"/>
          <w:lang w:eastAsia="es-EC"/>
        </w:rPr>
        <w:t xml:space="preserve">atón La Joya De Los Sachas, </w:t>
      </w:r>
      <w:r w:rsidR="00CD480C">
        <w:rPr>
          <w:rFonts w:ascii="Arial" w:hAnsi="Arial" w:cs="Arial"/>
          <w:color w:val="000000"/>
          <w:lang w:eastAsia="es-EC"/>
        </w:rPr>
        <w:t>p</w:t>
      </w:r>
      <w:r w:rsidR="00CD480C" w:rsidRPr="008D582C">
        <w:rPr>
          <w:rFonts w:ascii="Arial" w:hAnsi="Arial" w:cs="Arial"/>
          <w:color w:val="000000"/>
          <w:lang w:eastAsia="es-EC"/>
        </w:rPr>
        <w:t>rovincia De Orellana”</w:t>
      </w:r>
      <w:r w:rsidRPr="004B5E36">
        <w:rPr>
          <w:rFonts w:ascii="Arial" w:hAnsi="Arial" w:cs="Arial"/>
        </w:rPr>
        <w:t xml:space="preserve">, se determina como </w:t>
      </w:r>
      <w:r w:rsidR="00DE23B0" w:rsidRPr="00CD480C">
        <w:rPr>
          <w:rFonts w:ascii="Arial" w:hAnsi="Arial" w:cs="Arial"/>
          <w:b/>
        </w:rPr>
        <w:t>LOCAL</w:t>
      </w:r>
      <w:r w:rsidRPr="004B5E36">
        <w:rPr>
          <w:rFonts w:ascii="Arial" w:hAnsi="Arial" w:cs="Arial"/>
        </w:rPr>
        <w:t xml:space="preserve">, conforme consta en el informe técnico emitido por la </w:t>
      </w:r>
      <w:r w:rsidR="00DE23B0" w:rsidRPr="004B5E36">
        <w:rPr>
          <w:rFonts w:ascii="Arial" w:hAnsi="Arial" w:cs="Arial"/>
        </w:rPr>
        <w:t>Unidad de Estudios y Proyectos</w:t>
      </w:r>
      <w:r w:rsidR="00122CDF" w:rsidRPr="004B5E36">
        <w:rPr>
          <w:rFonts w:ascii="Arial" w:hAnsi="Arial" w:cs="Arial"/>
        </w:rPr>
        <w:t xml:space="preserve"> </w:t>
      </w:r>
      <w:r w:rsidR="00DE23B0" w:rsidRPr="004B5E36">
        <w:rPr>
          <w:rFonts w:ascii="Arial" w:hAnsi="Arial" w:cs="Arial"/>
        </w:rPr>
        <w:t xml:space="preserve">de la Dirección de </w:t>
      </w:r>
      <w:r w:rsidR="00DE23B0" w:rsidRPr="004B5E36">
        <w:rPr>
          <w:rFonts w:ascii="Arial" w:hAnsi="Arial" w:cs="Arial"/>
        </w:rPr>
        <w:lastRenderedPageBreak/>
        <w:t>Gestión de Planificación</w:t>
      </w:r>
      <w:r w:rsidRPr="004B5E36">
        <w:rPr>
          <w:rFonts w:ascii="Arial" w:hAnsi="Arial" w:cs="Arial"/>
        </w:rPr>
        <w:t xml:space="preserve"> del Gobierno Autónomo Descentralizado Municipal del </w:t>
      </w:r>
      <w:r w:rsidR="00DE23B0" w:rsidRPr="004B5E36">
        <w:rPr>
          <w:rFonts w:ascii="Arial" w:hAnsi="Arial" w:cs="Arial"/>
        </w:rPr>
        <w:t>C</w:t>
      </w:r>
      <w:r w:rsidRPr="004B5E36">
        <w:rPr>
          <w:rFonts w:ascii="Arial" w:hAnsi="Arial" w:cs="Arial"/>
        </w:rPr>
        <w:t xml:space="preserve">antón </w:t>
      </w:r>
      <w:r w:rsidR="00DE23B0" w:rsidRPr="004B5E36">
        <w:rPr>
          <w:rFonts w:ascii="Arial" w:hAnsi="Arial" w:cs="Arial"/>
        </w:rPr>
        <w:t>La Joya de los Sachas.</w:t>
      </w:r>
    </w:p>
    <w:p w14:paraId="400DDC08" w14:textId="6EBEF17A" w:rsidR="00DE23B0" w:rsidRPr="004B5E36" w:rsidRDefault="00DE23B0" w:rsidP="004B5E36">
      <w:pPr>
        <w:pStyle w:val="Sinespaciado"/>
        <w:jc w:val="both"/>
        <w:rPr>
          <w:rFonts w:ascii="Arial" w:hAnsi="Arial" w:cs="Arial"/>
        </w:rPr>
      </w:pPr>
    </w:p>
    <w:p w14:paraId="2E42B59B" w14:textId="424D34EB" w:rsidR="00DE23B0" w:rsidRPr="004B5E36" w:rsidRDefault="00DE23B0" w:rsidP="004B5E36">
      <w:pPr>
        <w:pStyle w:val="Sinespaciado"/>
        <w:jc w:val="both"/>
        <w:rPr>
          <w:rFonts w:ascii="Arial" w:hAnsi="Arial" w:cs="Arial"/>
        </w:rPr>
      </w:pPr>
      <w:r w:rsidRPr="00FA6AD0">
        <w:rPr>
          <w:rFonts w:ascii="Arial" w:hAnsi="Arial" w:cs="Arial"/>
          <w:b/>
        </w:rPr>
        <w:t xml:space="preserve">Art. </w:t>
      </w:r>
      <w:r w:rsidR="00B33854">
        <w:rPr>
          <w:rFonts w:ascii="Arial" w:hAnsi="Arial" w:cs="Arial"/>
          <w:b/>
        </w:rPr>
        <w:t>1</w:t>
      </w:r>
      <w:r w:rsidR="00812042">
        <w:rPr>
          <w:rFonts w:ascii="Arial" w:hAnsi="Arial" w:cs="Arial"/>
          <w:b/>
        </w:rPr>
        <w:t>1</w:t>
      </w:r>
      <w:r w:rsidRPr="00FA6AD0">
        <w:rPr>
          <w:rFonts w:ascii="Arial" w:hAnsi="Arial" w:cs="Arial"/>
          <w:b/>
        </w:rPr>
        <w:t>.- Identificación de los beneficiarios y prorrateo.-</w:t>
      </w:r>
      <w:r w:rsidRPr="004B5E36">
        <w:rPr>
          <w:rFonts w:ascii="Arial" w:hAnsi="Arial" w:cs="Arial"/>
        </w:rPr>
        <w:t xml:space="preserve"> Los beneficiarios y el prorrateo del valor de la contribución especial de mejoras de la </w:t>
      </w:r>
      <w:r w:rsidR="00CD480C">
        <w:rPr>
          <w:rFonts w:ascii="Arial" w:hAnsi="Arial" w:cs="Arial"/>
        </w:rPr>
        <w:t>O</w:t>
      </w:r>
      <w:r w:rsidRPr="004B5E36">
        <w:rPr>
          <w:rFonts w:ascii="Arial" w:hAnsi="Arial" w:cs="Arial"/>
        </w:rPr>
        <w:t xml:space="preserve">bra, lo establecerá la Dirección de Gestión de Planificación, y la Dirección de Gestión Financiera. Para el efecto, la </w:t>
      </w:r>
      <w:r w:rsidR="00A36A66" w:rsidRPr="004B5E36">
        <w:rPr>
          <w:rFonts w:ascii="Arial" w:hAnsi="Arial" w:cs="Arial"/>
        </w:rPr>
        <w:t>Unidad de</w:t>
      </w:r>
      <w:r w:rsidRPr="004B5E36">
        <w:rPr>
          <w:rFonts w:ascii="Arial" w:hAnsi="Arial" w:cs="Arial"/>
        </w:rPr>
        <w:t xml:space="preserve"> Avalúos y Catastros, elaborará</w:t>
      </w:r>
      <w:r w:rsidR="00A36A66" w:rsidRPr="004B5E36">
        <w:rPr>
          <w:rFonts w:ascii="Arial" w:hAnsi="Arial" w:cs="Arial"/>
        </w:rPr>
        <w:t>n</w:t>
      </w:r>
      <w:r w:rsidRPr="004B5E36">
        <w:rPr>
          <w:rFonts w:ascii="Arial" w:hAnsi="Arial" w:cs="Arial"/>
        </w:rPr>
        <w:t xml:space="preserve"> </w:t>
      </w:r>
      <w:r w:rsidR="00A36A66" w:rsidRPr="004B5E36">
        <w:rPr>
          <w:rFonts w:ascii="Arial" w:hAnsi="Arial" w:cs="Arial"/>
        </w:rPr>
        <w:t>la actualización</w:t>
      </w:r>
      <w:r w:rsidRPr="004B5E36">
        <w:rPr>
          <w:rFonts w:ascii="Arial" w:hAnsi="Arial" w:cs="Arial"/>
        </w:rPr>
        <w:t xml:space="preserve"> de</w:t>
      </w:r>
      <w:r w:rsidR="00A36A66" w:rsidRPr="004B5E36">
        <w:rPr>
          <w:rFonts w:ascii="Arial" w:hAnsi="Arial" w:cs="Arial"/>
        </w:rPr>
        <w:t>l catastro de los</w:t>
      </w:r>
      <w:r w:rsidRPr="004B5E36">
        <w:rPr>
          <w:rFonts w:ascii="Arial" w:hAnsi="Arial" w:cs="Arial"/>
        </w:rPr>
        <w:t xml:space="preserve"> predios </w:t>
      </w:r>
      <w:r w:rsidR="00A36A66" w:rsidRPr="004B5E36">
        <w:rPr>
          <w:rFonts w:ascii="Arial" w:hAnsi="Arial" w:cs="Arial"/>
        </w:rPr>
        <w:t xml:space="preserve">beneficiarios para </w:t>
      </w:r>
      <w:r w:rsidRPr="004B5E36">
        <w:rPr>
          <w:rFonts w:ascii="Arial" w:hAnsi="Arial" w:cs="Arial"/>
        </w:rPr>
        <w:t>la Contribución Especial de Mejoras.</w:t>
      </w:r>
    </w:p>
    <w:p w14:paraId="41CBBB13" w14:textId="3FD4B287" w:rsidR="00A36A66" w:rsidRDefault="00A36A66" w:rsidP="004B5E36">
      <w:pPr>
        <w:pStyle w:val="Sinespaciado"/>
        <w:jc w:val="both"/>
        <w:rPr>
          <w:rFonts w:ascii="Arial" w:hAnsi="Arial" w:cs="Arial"/>
        </w:rPr>
      </w:pPr>
    </w:p>
    <w:p w14:paraId="01690BEB" w14:textId="1FC2EAF4" w:rsidR="00FA6AD0" w:rsidRDefault="002426AF" w:rsidP="00FA6AD0">
      <w:pPr>
        <w:pStyle w:val="Sinespaciado"/>
        <w:jc w:val="both"/>
        <w:rPr>
          <w:rFonts w:ascii="Arial" w:hAnsi="Arial" w:cs="Arial"/>
        </w:rPr>
      </w:pPr>
      <w:r>
        <w:rPr>
          <w:rFonts w:ascii="Arial" w:hAnsi="Arial" w:cs="Arial"/>
          <w:color w:val="000000"/>
        </w:rPr>
        <w:t>Una vez establecido el costo de la obra sobre cuya base se ha de calcular el tributo, la Dirección de Gestión Financiera de la Municipalidad, realizará el prorrateo entre los beneficiarios, y se prorrateará entre ellos el costo total de la obra con las exenciones y descuentos establecidos en la presente Ordenanza.</w:t>
      </w:r>
      <w:bookmarkStart w:id="2" w:name="_GoBack"/>
      <w:bookmarkEnd w:id="2"/>
    </w:p>
    <w:p w14:paraId="35FAD983" w14:textId="77777777" w:rsidR="00FA6AD0" w:rsidRDefault="00FA6AD0" w:rsidP="004B5E36">
      <w:pPr>
        <w:pStyle w:val="Sinespaciado"/>
        <w:jc w:val="both"/>
        <w:rPr>
          <w:rFonts w:ascii="Arial" w:hAnsi="Arial" w:cs="Arial"/>
        </w:rPr>
      </w:pPr>
    </w:p>
    <w:p w14:paraId="64EEF5E2" w14:textId="37B51A8E" w:rsidR="006356FD" w:rsidRPr="0037768F" w:rsidRDefault="001D4F3C" w:rsidP="006356FD">
      <w:pPr>
        <w:pStyle w:val="Sinespaciado"/>
        <w:jc w:val="both"/>
        <w:rPr>
          <w:rFonts w:ascii="Arial" w:hAnsi="Arial" w:cs="Arial"/>
        </w:rPr>
      </w:pPr>
      <w:r w:rsidRPr="006356FD">
        <w:rPr>
          <w:rFonts w:ascii="Arial" w:hAnsi="Arial" w:cs="Arial"/>
          <w:b/>
        </w:rPr>
        <w:t xml:space="preserve">Art. </w:t>
      </w:r>
      <w:r w:rsidR="00CE603A">
        <w:rPr>
          <w:rFonts w:ascii="Arial" w:hAnsi="Arial" w:cs="Arial"/>
          <w:b/>
        </w:rPr>
        <w:t>1</w:t>
      </w:r>
      <w:r w:rsidR="00812042">
        <w:rPr>
          <w:rFonts w:ascii="Arial" w:hAnsi="Arial" w:cs="Arial"/>
          <w:b/>
        </w:rPr>
        <w:t>2</w:t>
      </w:r>
      <w:r w:rsidRPr="006356FD">
        <w:rPr>
          <w:rFonts w:ascii="Arial" w:hAnsi="Arial" w:cs="Arial"/>
          <w:b/>
        </w:rPr>
        <w:t xml:space="preserve">.- Base </w:t>
      </w:r>
      <w:r w:rsidR="00D23F95">
        <w:rPr>
          <w:rFonts w:ascii="Arial" w:hAnsi="Arial" w:cs="Arial"/>
          <w:b/>
        </w:rPr>
        <w:t>del tributo</w:t>
      </w:r>
      <w:r w:rsidR="002E7A3D" w:rsidRPr="006356FD">
        <w:rPr>
          <w:rFonts w:ascii="Arial" w:hAnsi="Arial" w:cs="Arial"/>
          <w:b/>
        </w:rPr>
        <w:t>.-</w:t>
      </w:r>
      <w:r w:rsidRPr="004B5E36">
        <w:rPr>
          <w:rFonts w:ascii="Arial" w:hAnsi="Arial" w:cs="Arial"/>
        </w:rPr>
        <w:t xml:space="preserve"> La base de este tributo </w:t>
      </w:r>
      <w:r w:rsidR="006356FD" w:rsidRPr="0037768F">
        <w:rPr>
          <w:rFonts w:ascii="Arial" w:hAnsi="Arial" w:cs="Arial"/>
        </w:rPr>
        <w:t>será el costo de la obra</w:t>
      </w:r>
      <w:r w:rsidR="00D23F95">
        <w:rPr>
          <w:rFonts w:ascii="Arial" w:hAnsi="Arial" w:cs="Arial"/>
        </w:rPr>
        <w:t xml:space="preserve"> </w:t>
      </w:r>
      <w:r w:rsidR="006356FD" w:rsidRPr="0037768F">
        <w:rPr>
          <w:rFonts w:ascii="Arial" w:hAnsi="Arial" w:cs="Arial"/>
        </w:rPr>
        <w:t>respectiva, prorrateado entre las propiedades beneficiadas, en la forma y proporción que se establece en esta Ordenanza.</w:t>
      </w:r>
    </w:p>
    <w:p w14:paraId="5CFBDFB9" w14:textId="77777777" w:rsidR="006356FD" w:rsidRDefault="006356FD" w:rsidP="004B5E36">
      <w:pPr>
        <w:pStyle w:val="Sinespaciado"/>
        <w:jc w:val="both"/>
        <w:rPr>
          <w:rFonts w:ascii="Arial" w:hAnsi="Arial" w:cs="Arial"/>
        </w:rPr>
      </w:pPr>
    </w:p>
    <w:p w14:paraId="55CED585" w14:textId="588FF415" w:rsidR="00502AE6" w:rsidRDefault="00502AE6" w:rsidP="004B5E36">
      <w:pPr>
        <w:pStyle w:val="Sinespaciado"/>
        <w:jc w:val="both"/>
        <w:rPr>
          <w:rFonts w:ascii="Arial" w:hAnsi="Arial" w:cs="Arial"/>
        </w:rPr>
      </w:pPr>
      <w:r w:rsidRPr="00D23F95">
        <w:rPr>
          <w:rFonts w:ascii="Arial" w:hAnsi="Arial" w:cs="Arial"/>
          <w:b/>
        </w:rPr>
        <w:t>Art. 1</w:t>
      </w:r>
      <w:r w:rsidR="00812042">
        <w:rPr>
          <w:rFonts w:ascii="Arial" w:hAnsi="Arial" w:cs="Arial"/>
          <w:b/>
        </w:rPr>
        <w:t>3</w:t>
      </w:r>
      <w:r w:rsidRPr="00D23F95">
        <w:rPr>
          <w:rFonts w:ascii="Arial" w:hAnsi="Arial" w:cs="Arial"/>
          <w:b/>
        </w:rPr>
        <w:t>.- Independencia de la contribuci</w:t>
      </w:r>
      <w:r w:rsidR="00D23F95">
        <w:rPr>
          <w:rFonts w:ascii="Arial" w:hAnsi="Arial" w:cs="Arial"/>
          <w:b/>
        </w:rPr>
        <w:t>ó</w:t>
      </w:r>
      <w:r w:rsidRPr="00D23F95">
        <w:rPr>
          <w:rFonts w:ascii="Arial" w:hAnsi="Arial" w:cs="Arial"/>
          <w:b/>
        </w:rPr>
        <w:t>n especial de mejoras.-</w:t>
      </w:r>
      <w:r w:rsidR="00D23F95">
        <w:rPr>
          <w:rFonts w:ascii="Arial" w:hAnsi="Arial" w:cs="Arial"/>
        </w:rPr>
        <w:t xml:space="preserve"> La</w:t>
      </w:r>
      <w:r w:rsidRPr="004B5E36">
        <w:rPr>
          <w:rFonts w:ascii="Arial" w:hAnsi="Arial" w:cs="Arial"/>
        </w:rPr>
        <w:t xml:space="preserve"> obra ejecutada y recibida</w:t>
      </w:r>
      <w:r w:rsidR="00D23F95">
        <w:rPr>
          <w:rFonts w:ascii="Arial" w:hAnsi="Arial" w:cs="Arial"/>
        </w:rPr>
        <w:t xml:space="preserve"> </w:t>
      </w:r>
      <w:r w:rsidRPr="004B5E36">
        <w:rPr>
          <w:rFonts w:ascii="Arial" w:hAnsi="Arial" w:cs="Arial"/>
        </w:rPr>
        <w:t>por parte del Gobierno Autónomo Descentralizado Municipal, darán lugar a la contribución esp</w:t>
      </w:r>
      <w:r w:rsidR="00D23F95">
        <w:rPr>
          <w:rFonts w:ascii="Arial" w:hAnsi="Arial" w:cs="Arial"/>
        </w:rPr>
        <w:t xml:space="preserve">ecial de mejoras y es </w:t>
      </w:r>
      <w:r w:rsidRPr="004B5E36">
        <w:rPr>
          <w:rFonts w:ascii="Arial" w:hAnsi="Arial" w:cs="Arial"/>
        </w:rPr>
        <w:t xml:space="preserve">independiente </w:t>
      </w:r>
      <w:r w:rsidR="00D23F95">
        <w:rPr>
          <w:rFonts w:ascii="Arial" w:hAnsi="Arial" w:cs="Arial"/>
        </w:rPr>
        <w:t>de otra u otras obras que se ejecuten en la misma área de influencia y que generen la obligación de pagar contribución especial de mejoras</w:t>
      </w:r>
      <w:r w:rsidRPr="004B5E36">
        <w:rPr>
          <w:rFonts w:ascii="Arial" w:hAnsi="Arial" w:cs="Arial"/>
        </w:rPr>
        <w:t>.</w:t>
      </w:r>
    </w:p>
    <w:p w14:paraId="06FBE940" w14:textId="092FE10B" w:rsidR="006B524E" w:rsidRPr="004B5E36" w:rsidRDefault="006B524E" w:rsidP="004B5E36">
      <w:pPr>
        <w:pStyle w:val="Sinespaciado"/>
        <w:jc w:val="both"/>
        <w:rPr>
          <w:rFonts w:ascii="Arial" w:hAnsi="Arial" w:cs="Arial"/>
        </w:rPr>
      </w:pPr>
    </w:p>
    <w:p w14:paraId="2A86D486" w14:textId="71BDA1A7" w:rsidR="00122CDF" w:rsidRPr="00D23F95" w:rsidRDefault="00122CDF" w:rsidP="00D23F95">
      <w:pPr>
        <w:pStyle w:val="Sinespaciado"/>
        <w:jc w:val="center"/>
        <w:rPr>
          <w:rFonts w:ascii="Arial" w:hAnsi="Arial" w:cs="Arial"/>
          <w:b/>
        </w:rPr>
      </w:pPr>
      <w:r w:rsidRPr="00D23F95">
        <w:rPr>
          <w:rFonts w:ascii="Arial" w:hAnsi="Arial" w:cs="Arial"/>
          <w:b/>
        </w:rPr>
        <w:t>CAPITULO III</w:t>
      </w:r>
    </w:p>
    <w:p w14:paraId="0CD91D98" w14:textId="38CE42C6" w:rsidR="006B524E" w:rsidRPr="004B5E36" w:rsidRDefault="00122CDF" w:rsidP="00D23F95">
      <w:pPr>
        <w:pStyle w:val="Sinespaciado"/>
        <w:jc w:val="center"/>
        <w:rPr>
          <w:rFonts w:ascii="Arial" w:hAnsi="Arial" w:cs="Arial"/>
        </w:rPr>
      </w:pPr>
      <w:r w:rsidRPr="00D23F95">
        <w:rPr>
          <w:rFonts w:ascii="Arial" w:hAnsi="Arial" w:cs="Arial"/>
          <w:b/>
        </w:rPr>
        <w:t>DISTRIBUCIÓN, LIQUIDACIÓN, EMISIÓN, PLAZO Y FORMA DE RECAUDACIÓN</w:t>
      </w:r>
    </w:p>
    <w:p w14:paraId="5BE4811E" w14:textId="683A37E9" w:rsidR="00CB7762" w:rsidRPr="004B5E36" w:rsidRDefault="00CB7762" w:rsidP="004B5E36">
      <w:pPr>
        <w:pStyle w:val="Sinespaciado"/>
        <w:jc w:val="both"/>
        <w:rPr>
          <w:rFonts w:ascii="Arial" w:hAnsi="Arial" w:cs="Arial"/>
          <w:lang w:val="es-MX" w:eastAsia="es-MX"/>
        </w:rPr>
      </w:pPr>
    </w:p>
    <w:p w14:paraId="18839E48" w14:textId="1C75E27A" w:rsidR="00E15546" w:rsidRDefault="00CB7762" w:rsidP="004B5E36">
      <w:pPr>
        <w:pStyle w:val="Sinespaciado"/>
        <w:jc w:val="both"/>
        <w:rPr>
          <w:rFonts w:ascii="Arial" w:hAnsi="Arial" w:cs="Arial"/>
        </w:rPr>
      </w:pPr>
      <w:r w:rsidRPr="00825A89">
        <w:rPr>
          <w:rFonts w:ascii="Arial" w:hAnsi="Arial" w:cs="Arial"/>
          <w:b/>
        </w:rPr>
        <w:t>Art. 1</w:t>
      </w:r>
      <w:r w:rsidR="00812042">
        <w:rPr>
          <w:rFonts w:ascii="Arial" w:hAnsi="Arial" w:cs="Arial"/>
          <w:b/>
        </w:rPr>
        <w:t>4</w:t>
      </w:r>
      <w:r w:rsidRPr="00825A89">
        <w:rPr>
          <w:rFonts w:ascii="Arial" w:hAnsi="Arial" w:cs="Arial"/>
          <w:b/>
        </w:rPr>
        <w:t xml:space="preserve">.- Distribución del costo de </w:t>
      </w:r>
      <w:r w:rsidR="00CE603A">
        <w:rPr>
          <w:rFonts w:ascii="Arial" w:hAnsi="Arial" w:cs="Arial"/>
          <w:b/>
        </w:rPr>
        <w:t xml:space="preserve">la </w:t>
      </w:r>
      <w:r w:rsidRPr="00825A89">
        <w:rPr>
          <w:rFonts w:ascii="Arial" w:hAnsi="Arial" w:cs="Arial"/>
          <w:b/>
        </w:rPr>
        <w:t>obra.</w:t>
      </w:r>
      <w:r w:rsidR="00825A89">
        <w:rPr>
          <w:rFonts w:ascii="Arial" w:hAnsi="Arial" w:cs="Arial"/>
          <w:b/>
        </w:rPr>
        <w:t>-</w:t>
      </w:r>
      <w:r w:rsidRPr="004B5E36">
        <w:rPr>
          <w:rFonts w:ascii="Arial" w:hAnsi="Arial" w:cs="Arial"/>
        </w:rPr>
        <w:t xml:space="preserve"> El costo por la </w:t>
      </w:r>
      <w:r w:rsidR="00CE603A">
        <w:rPr>
          <w:rFonts w:ascii="Arial" w:hAnsi="Arial" w:cs="Arial"/>
        </w:rPr>
        <w:t xml:space="preserve">ejecución de la obra, </w:t>
      </w:r>
      <w:r w:rsidRPr="004B5E36">
        <w:rPr>
          <w:rFonts w:ascii="Arial" w:hAnsi="Arial" w:cs="Arial"/>
        </w:rPr>
        <w:t>en la cabecera parroquial</w:t>
      </w:r>
      <w:r w:rsidR="00B33854">
        <w:rPr>
          <w:rFonts w:ascii="Arial" w:hAnsi="Arial" w:cs="Arial"/>
        </w:rPr>
        <w:t xml:space="preserve"> de </w:t>
      </w:r>
      <w:r w:rsidR="00CD480C">
        <w:rPr>
          <w:rFonts w:ascii="Arial" w:hAnsi="Arial" w:cs="Arial"/>
        </w:rPr>
        <w:t>Enokanqui</w:t>
      </w:r>
      <w:r w:rsidRPr="004B5E36">
        <w:rPr>
          <w:rFonts w:ascii="Arial" w:hAnsi="Arial" w:cs="Arial"/>
        </w:rPr>
        <w:t>, se distribuirá de la siguiente manera:</w:t>
      </w:r>
    </w:p>
    <w:p w14:paraId="60EFFB32" w14:textId="77777777" w:rsidR="00825A89" w:rsidRPr="00B33854" w:rsidRDefault="00825A89" w:rsidP="00B33854">
      <w:pPr>
        <w:pStyle w:val="Sinespaciado"/>
        <w:jc w:val="both"/>
        <w:rPr>
          <w:rFonts w:ascii="Arial" w:hAnsi="Arial" w:cs="Arial"/>
        </w:rPr>
      </w:pPr>
    </w:p>
    <w:p w14:paraId="53C24956" w14:textId="1552630F" w:rsidR="00E15546" w:rsidRPr="004B5E36" w:rsidRDefault="00174B83" w:rsidP="004B5E36">
      <w:pPr>
        <w:pStyle w:val="Sinespaciado"/>
        <w:jc w:val="both"/>
        <w:rPr>
          <w:rFonts w:ascii="Arial" w:hAnsi="Arial" w:cs="Arial"/>
        </w:rPr>
      </w:pPr>
      <w:r w:rsidRPr="004B5E36">
        <w:rPr>
          <w:rFonts w:ascii="Arial" w:hAnsi="Arial" w:cs="Arial"/>
        </w:rPr>
        <w:t xml:space="preserve">El cálculo se basa en el valor del avalúo de cada predio, y se aplica una fórmula para determinar el valor prorrateado. Primero, obtenemos el coeficiente de cada avalúo dividiendo el valor del avalúo de cada predio (correspondiente al año en que comenzó la obra) entre el valor total de los avalúos de todos los predios beneficiarios. Luego, </w:t>
      </w:r>
      <w:r w:rsidR="0017511A" w:rsidRPr="004B5E36">
        <w:rPr>
          <w:rFonts w:ascii="Arial" w:hAnsi="Arial" w:cs="Arial"/>
        </w:rPr>
        <w:t>el costo</w:t>
      </w:r>
      <w:r w:rsidRPr="004B5E36">
        <w:rPr>
          <w:rFonts w:ascii="Arial" w:hAnsi="Arial" w:cs="Arial"/>
        </w:rPr>
        <w:t xml:space="preserve"> total de la obra </w:t>
      </w:r>
      <w:r w:rsidR="0017511A" w:rsidRPr="004B5E36">
        <w:rPr>
          <w:rFonts w:ascii="Arial" w:hAnsi="Arial" w:cs="Arial"/>
        </w:rPr>
        <w:t>se multiplica por cada coeficiente para determinar</w:t>
      </w:r>
      <w:r w:rsidRPr="004B5E36">
        <w:rPr>
          <w:rFonts w:ascii="Arial" w:hAnsi="Arial" w:cs="Arial"/>
        </w:rPr>
        <w:t xml:space="preserve"> el valor que corresponde a cada predio.</w:t>
      </w:r>
    </w:p>
    <w:p w14:paraId="4A0C738E" w14:textId="77777777" w:rsidR="00825A89" w:rsidRDefault="00825A89" w:rsidP="004B5E36">
      <w:pPr>
        <w:pStyle w:val="Sinespaciado"/>
        <w:jc w:val="both"/>
        <w:rPr>
          <w:rFonts w:ascii="Arial" w:hAnsi="Arial" w:cs="Arial"/>
          <w:lang w:val="es-MX" w:eastAsia="es-MX"/>
        </w:rPr>
      </w:pPr>
    </w:p>
    <w:p w14:paraId="5AB9DED5" w14:textId="64845B1A" w:rsidR="00825A89" w:rsidRDefault="00825A89" w:rsidP="00825A89">
      <w:pPr>
        <w:pStyle w:val="Sinespaciado"/>
        <w:jc w:val="both"/>
        <w:rPr>
          <w:rFonts w:ascii="Arial" w:hAnsi="Arial" w:cs="Arial"/>
          <w:lang w:val="es-MX" w:eastAsia="es-MX"/>
        </w:rPr>
      </w:pPr>
      <w:r w:rsidRPr="0037768F">
        <w:rPr>
          <w:rFonts w:ascii="Arial" w:hAnsi="Arial" w:cs="Arial"/>
        </w:rPr>
        <w:t xml:space="preserve">Los costos de </w:t>
      </w:r>
      <w:r w:rsidR="00EA4BB7">
        <w:rPr>
          <w:rFonts w:ascii="Arial" w:hAnsi="Arial" w:cs="Arial"/>
        </w:rPr>
        <w:t>la ejecución de la obra, será</w:t>
      </w:r>
      <w:r w:rsidRPr="0037768F">
        <w:rPr>
          <w:rFonts w:ascii="Arial" w:hAnsi="Arial" w:cs="Arial"/>
        </w:rPr>
        <w:t xml:space="preserve"> recuperado por el GAD Municipal mediante la emisión de los respectivos títulos de crédito a los frentistas acorde a  los gastos erogados para su construcción</w:t>
      </w:r>
      <w:r w:rsidR="00EA4BB7">
        <w:rPr>
          <w:rFonts w:ascii="Arial" w:hAnsi="Arial" w:cs="Arial"/>
        </w:rPr>
        <w:t xml:space="preserve"> y aplicando los parámetros establecidos en la presente ordenanza</w:t>
      </w:r>
      <w:r w:rsidRPr="0037768F">
        <w:rPr>
          <w:rFonts w:ascii="Arial" w:hAnsi="Arial" w:cs="Arial"/>
        </w:rPr>
        <w:t>.</w:t>
      </w:r>
    </w:p>
    <w:p w14:paraId="27A67FD3" w14:textId="77777777" w:rsidR="00825A89" w:rsidRDefault="00825A89" w:rsidP="004B5E36">
      <w:pPr>
        <w:pStyle w:val="Sinespaciado"/>
        <w:jc w:val="both"/>
        <w:rPr>
          <w:rFonts w:ascii="Arial" w:hAnsi="Arial" w:cs="Arial"/>
          <w:lang w:val="es-MX" w:eastAsia="es-MX"/>
        </w:rPr>
      </w:pPr>
    </w:p>
    <w:p w14:paraId="4A292F2B" w14:textId="29FBE3A2" w:rsidR="00C627D5" w:rsidRPr="004B5E36" w:rsidRDefault="00C627D5" w:rsidP="004B5E36">
      <w:pPr>
        <w:pStyle w:val="Sinespaciado"/>
        <w:jc w:val="both"/>
        <w:rPr>
          <w:rFonts w:ascii="Arial" w:hAnsi="Arial" w:cs="Arial"/>
        </w:rPr>
      </w:pPr>
      <w:r w:rsidRPr="00EA4BB7">
        <w:rPr>
          <w:rFonts w:ascii="Arial" w:hAnsi="Arial" w:cs="Arial"/>
          <w:b/>
        </w:rPr>
        <w:t>Art. 1</w:t>
      </w:r>
      <w:r w:rsidR="00812042">
        <w:rPr>
          <w:rFonts w:ascii="Arial" w:hAnsi="Arial" w:cs="Arial"/>
          <w:b/>
        </w:rPr>
        <w:t>5</w:t>
      </w:r>
      <w:r w:rsidRPr="00EA4BB7">
        <w:rPr>
          <w:rFonts w:ascii="Arial" w:hAnsi="Arial" w:cs="Arial"/>
          <w:b/>
        </w:rPr>
        <w:t>.- Liquidación de la obligación tributaria.-</w:t>
      </w:r>
      <w:r w:rsidRPr="004B5E36">
        <w:rPr>
          <w:rFonts w:ascii="Arial" w:hAnsi="Arial" w:cs="Arial"/>
        </w:rPr>
        <w:t xml:space="preserve"> La Dirección de Gestión Financiera Municipal, a través </w:t>
      </w:r>
      <w:r w:rsidR="008A6C5E" w:rsidRPr="004B5E36">
        <w:rPr>
          <w:rFonts w:ascii="Arial" w:hAnsi="Arial" w:cs="Arial"/>
        </w:rPr>
        <w:t>de la Jefatura de</w:t>
      </w:r>
      <w:r w:rsidRPr="004B5E36">
        <w:rPr>
          <w:rFonts w:ascii="Arial" w:hAnsi="Arial" w:cs="Arial"/>
        </w:rPr>
        <w:t xml:space="preserve"> Rentas Municipal, incorporará los valores que norma esta ordenanza en la emisión de los títulos de crédito del impuesto predial anual y Tesorería Municipal</w:t>
      </w:r>
      <w:r w:rsidR="00EA4BB7">
        <w:rPr>
          <w:rFonts w:ascii="Arial" w:hAnsi="Arial" w:cs="Arial"/>
        </w:rPr>
        <w:t xml:space="preserve"> procederá a la </w:t>
      </w:r>
      <w:r w:rsidRPr="004B5E36">
        <w:rPr>
          <w:rFonts w:ascii="Arial" w:hAnsi="Arial" w:cs="Arial"/>
        </w:rPr>
        <w:t xml:space="preserve">recaudación de </w:t>
      </w:r>
      <w:r w:rsidR="00EA4BB7">
        <w:rPr>
          <w:rFonts w:ascii="Arial" w:hAnsi="Arial" w:cs="Arial"/>
        </w:rPr>
        <w:t xml:space="preserve">los </w:t>
      </w:r>
      <w:r w:rsidRPr="004B5E36">
        <w:rPr>
          <w:rFonts w:ascii="Arial" w:hAnsi="Arial" w:cs="Arial"/>
        </w:rPr>
        <w:t>títulos de crédito de</w:t>
      </w:r>
      <w:r w:rsidR="00EA4BB7">
        <w:rPr>
          <w:rFonts w:ascii="Arial" w:hAnsi="Arial" w:cs="Arial"/>
        </w:rPr>
        <w:t>l tributo</w:t>
      </w:r>
      <w:r w:rsidRPr="004B5E36">
        <w:rPr>
          <w:rFonts w:ascii="Arial" w:hAnsi="Arial" w:cs="Arial"/>
        </w:rPr>
        <w:t>. La o el Tesorero Municipal, será el responsable de la notificación a los contribuyentes conforme lo determina la ley, y posterior recaudación</w:t>
      </w:r>
      <w:r w:rsidR="00EA4BB7">
        <w:rPr>
          <w:rFonts w:ascii="Arial" w:hAnsi="Arial" w:cs="Arial"/>
        </w:rPr>
        <w:t>, la cual puede hacerse efectiva incluso por la vía coactiva</w:t>
      </w:r>
      <w:r w:rsidRPr="004B5E36">
        <w:rPr>
          <w:rFonts w:ascii="Arial" w:hAnsi="Arial" w:cs="Arial"/>
        </w:rPr>
        <w:t>.</w:t>
      </w:r>
    </w:p>
    <w:p w14:paraId="6B777608" w14:textId="77777777" w:rsidR="00EA4BB7" w:rsidRPr="004B5E36" w:rsidRDefault="00EA4BB7" w:rsidP="004B5E36">
      <w:pPr>
        <w:pStyle w:val="Sinespaciado"/>
        <w:jc w:val="both"/>
        <w:rPr>
          <w:rFonts w:ascii="Arial" w:hAnsi="Arial" w:cs="Arial"/>
        </w:rPr>
      </w:pPr>
    </w:p>
    <w:p w14:paraId="1661C170" w14:textId="47C0C147" w:rsidR="00CC6955" w:rsidRPr="004B5E36" w:rsidRDefault="006B0714" w:rsidP="004B5E36">
      <w:pPr>
        <w:pStyle w:val="Sinespaciado"/>
        <w:jc w:val="both"/>
        <w:rPr>
          <w:rFonts w:ascii="Arial" w:hAnsi="Arial" w:cs="Arial"/>
        </w:rPr>
      </w:pPr>
      <w:r w:rsidRPr="00EA4BB7">
        <w:rPr>
          <w:rFonts w:ascii="Arial" w:hAnsi="Arial" w:cs="Arial"/>
          <w:b/>
        </w:rPr>
        <w:t>Art. 1</w:t>
      </w:r>
      <w:r w:rsidR="00812042">
        <w:rPr>
          <w:rFonts w:ascii="Arial" w:hAnsi="Arial" w:cs="Arial"/>
          <w:b/>
        </w:rPr>
        <w:t>6</w:t>
      </w:r>
      <w:r w:rsidRPr="00EA4BB7">
        <w:rPr>
          <w:rFonts w:ascii="Arial" w:hAnsi="Arial" w:cs="Arial"/>
          <w:b/>
        </w:rPr>
        <w:t>.- Plazo y forma de pago.</w:t>
      </w:r>
      <w:r w:rsidR="00EA4BB7">
        <w:rPr>
          <w:rFonts w:ascii="Arial" w:hAnsi="Arial" w:cs="Arial"/>
          <w:b/>
        </w:rPr>
        <w:t>-</w:t>
      </w:r>
      <w:r w:rsidRPr="004B5E36">
        <w:rPr>
          <w:rFonts w:ascii="Arial" w:hAnsi="Arial" w:cs="Arial"/>
        </w:rPr>
        <w:t xml:space="preserve"> </w:t>
      </w:r>
      <w:r w:rsidR="00BB08F6" w:rsidRPr="004B5E36">
        <w:rPr>
          <w:rFonts w:ascii="Arial" w:hAnsi="Arial" w:cs="Arial"/>
        </w:rPr>
        <w:t xml:space="preserve">Se establece un </w:t>
      </w:r>
      <w:r w:rsidR="00BB08F6" w:rsidRPr="00696AF9">
        <w:rPr>
          <w:rFonts w:ascii="Arial" w:hAnsi="Arial" w:cs="Arial"/>
        </w:rPr>
        <w:t>plazo máximo de 10 años</w:t>
      </w:r>
      <w:r w:rsidR="00BB08F6" w:rsidRPr="004B5E36">
        <w:rPr>
          <w:rFonts w:ascii="Arial" w:hAnsi="Arial" w:cs="Arial"/>
        </w:rPr>
        <w:t xml:space="preserve"> para el pago de la contribución especial de mejoras. Los títulos de crédito se emitirán cada año en el mes de enero y podrán ser cancelados durante todo el ejercicio fiscal, sin generar intereses ni recargos</w:t>
      </w:r>
      <w:r w:rsidR="00956354" w:rsidRPr="004B5E36">
        <w:rPr>
          <w:rFonts w:ascii="Arial" w:hAnsi="Arial" w:cs="Arial"/>
        </w:rPr>
        <w:t xml:space="preserve"> a los beneficiarios de la Obra</w:t>
      </w:r>
      <w:r w:rsidR="00BB08F6" w:rsidRPr="004B5E36">
        <w:rPr>
          <w:rFonts w:ascii="Arial" w:hAnsi="Arial" w:cs="Arial"/>
        </w:rPr>
        <w:t xml:space="preserve">, conforme a lo dispuesto en los artículos 25 y 26 de la </w:t>
      </w:r>
      <w:r w:rsidR="00956354" w:rsidRPr="004B5E36">
        <w:rPr>
          <w:rFonts w:ascii="Arial" w:hAnsi="Arial" w:cs="Arial"/>
        </w:rPr>
        <w:t>“</w:t>
      </w:r>
      <w:r w:rsidR="00BB08F6" w:rsidRPr="004B5E36">
        <w:rPr>
          <w:rFonts w:ascii="Arial" w:hAnsi="Arial" w:cs="Arial"/>
        </w:rPr>
        <w:t>Ordenanza Sustitutiva que Establece la Determinación, Emisión y Recaudación de las Contribuciones Especiales de Mejoras por la Ejecución de Obra Pública en el Cantón La Joya de los Sachas</w:t>
      </w:r>
      <w:r w:rsidR="00956354" w:rsidRPr="004B5E36">
        <w:rPr>
          <w:rFonts w:ascii="Arial" w:hAnsi="Arial" w:cs="Arial"/>
        </w:rPr>
        <w:t>”</w:t>
      </w:r>
      <w:r w:rsidR="00696AF9">
        <w:rPr>
          <w:rFonts w:ascii="Arial" w:hAnsi="Arial" w:cs="Arial"/>
        </w:rPr>
        <w:t>.</w:t>
      </w:r>
    </w:p>
    <w:p w14:paraId="64BBD415" w14:textId="14C4044C" w:rsidR="00956354" w:rsidRDefault="00956354" w:rsidP="004B5E36">
      <w:pPr>
        <w:pStyle w:val="Sinespaciado"/>
        <w:jc w:val="both"/>
        <w:rPr>
          <w:rFonts w:ascii="Arial" w:hAnsi="Arial" w:cs="Arial"/>
        </w:rPr>
      </w:pPr>
    </w:p>
    <w:p w14:paraId="35ECA573" w14:textId="38F9338A" w:rsidR="00696AF9" w:rsidRDefault="00696AF9" w:rsidP="004B5E36">
      <w:pPr>
        <w:pStyle w:val="Sinespaciado"/>
        <w:jc w:val="both"/>
        <w:rPr>
          <w:rFonts w:ascii="Arial" w:hAnsi="Arial" w:cs="Arial"/>
        </w:rPr>
      </w:pPr>
      <w:r>
        <w:rPr>
          <w:rFonts w:ascii="Arial" w:hAnsi="Arial" w:cs="Arial"/>
        </w:rPr>
        <w:t>En caso de que el contribuyente desee pagar en un plazo menor o de contado deberá solicitarlo a la administración tributaria municipal para la respectiva constancia o el prorrateo del monto del tributo por el tiempo solicitado.</w:t>
      </w:r>
    </w:p>
    <w:p w14:paraId="43EDAB87" w14:textId="77777777" w:rsidR="00696AF9" w:rsidRDefault="00696AF9" w:rsidP="004B5E36">
      <w:pPr>
        <w:pStyle w:val="Sinespaciado"/>
        <w:jc w:val="both"/>
        <w:rPr>
          <w:rFonts w:ascii="Arial" w:hAnsi="Arial" w:cs="Arial"/>
        </w:rPr>
      </w:pPr>
    </w:p>
    <w:p w14:paraId="6497B73D" w14:textId="2CF643BC" w:rsidR="006C28E8" w:rsidRDefault="00956354" w:rsidP="004B5E36">
      <w:pPr>
        <w:pStyle w:val="Sinespaciado"/>
        <w:jc w:val="both"/>
        <w:rPr>
          <w:rFonts w:ascii="Arial" w:hAnsi="Arial" w:cs="Arial"/>
        </w:rPr>
      </w:pPr>
      <w:r w:rsidRPr="00696AF9">
        <w:rPr>
          <w:rFonts w:ascii="Arial" w:hAnsi="Arial" w:cs="Arial"/>
          <w:b/>
        </w:rPr>
        <w:t>Art. 1</w:t>
      </w:r>
      <w:r w:rsidR="00812042">
        <w:rPr>
          <w:rFonts w:ascii="Arial" w:hAnsi="Arial" w:cs="Arial"/>
          <w:b/>
        </w:rPr>
        <w:t>7</w:t>
      </w:r>
      <w:r w:rsidRPr="00696AF9">
        <w:rPr>
          <w:rFonts w:ascii="Arial" w:hAnsi="Arial" w:cs="Arial"/>
          <w:b/>
        </w:rPr>
        <w:t>.- Copropietarios.-</w:t>
      </w:r>
      <w:r w:rsidRPr="004B5E36">
        <w:rPr>
          <w:rFonts w:ascii="Arial" w:hAnsi="Arial" w:cs="Arial"/>
        </w:rPr>
        <w:t xml:space="preserve"> Si un bien </w:t>
      </w:r>
      <w:r w:rsidR="006C28E8">
        <w:rPr>
          <w:rFonts w:ascii="Arial" w:hAnsi="Arial" w:cs="Arial"/>
        </w:rPr>
        <w:t xml:space="preserve">inmueble </w:t>
      </w:r>
      <w:r w:rsidRPr="004B5E36">
        <w:rPr>
          <w:rFonts w:ascii="Arial" w:hAnsi="Arial" w:cs="Arial"/>
        </w:rPr>
        <w:t>sujeto a la Contribución Especial de Mejoras</w:t>
      </w:r>
      <w:r w:rsidR="006C28E8">
        <w:rPr>
          <w:rFonts w:ascii="Arial" w:hAnsi="Arial" w:cs="Arial"/>
        </w:rPr>
        <w:t>,</w:t>
      </w:r>
      <w:r w:rsidRPr="004B5E36">
        <w:rPr>
          <w:rFonts w:ascii="Arial" w:hAnsi="Arial" w:cs="Arial"/>
        </w:rPr>
        <w:t xml:space="preserve"> tiene copropietarios o coherederos, el Gobierno Autónomo Descentralizado Municipal del Cantón La Joya de los Sachas podrá exigir el </w:t>
      </w:r>
      <w:r w:rsidR="006C28E8">
        <w:rPr>
          <w:rFonts w:ascii="Arial" w:hAnsi="Arial" w:cs="Arial"/>
        </w:rPr>
        <w:t xml:space="preserve">cumplimiento de la obligación </w:t>
      </w:r>
      <w:r w:rsidRPr="004B5E36">
        <w:rPr>
          <w:rFonts w:ascii="Arial" w:hAnsi="Arial" w:cs="Arial"/>
        </w:rPr>
        <w:t xml:space="preserve">a uno, varios o </w:t>
      </w:r>
      <w:r w:rsidR="006C28E8">
        <w:rPr>
          <w:rFonts w:ascii="Arial" w:hAnsi="Arial" w:cs="Arial"/>
        </w:rPr>
        <w:t xml:space="preserve">a </w:t>
      </w:r>
      <w:r w:rsidRPr="004B5E36">
        <w:rPr>
          <w:rFonts w:ascii="Arial" w:hAnsi="Arial" w:cs="Arial"/>
        </w:rPr>
        <w:t>todos ellos, quienes s</w:t>
      </w:r>
      <w:r w:rsidR="006C28E8">
        <w:rPr>
          <w:rFonts w:ascii="Arial" w:hAnsi="Arial" w:cs="Arial"/>
        </w:rPr>
        <w:t xml:space="preserve">on </w:t>
      </w:r>
      <w:r w:rsidRPr="004B5E36">
        <w:rPr>
          <w:rFonts w:ascii="Arial" w:hAnsi="Arial" w:cs="Arial"/>
        </w:rPr>
        <w:t>solidariamente responsables</w:t>
      </w:r>
      <w:r w:rsidR="006C28E8">
        <w:rPr>
          <w:rFonts w:ascii="Arial" w:hAnsi="Arial" w:cs="Arial"/>
        </w:rPr>
        <w:t xml:space="preserve"> en el cumplimiento del pago</w:t>
      </w:r>
      <w:r w:rsidRPr="004B5E36">
        <w:rPr>
          <w:rFonts w:ascii="Arial" w:hAnsi="Arial" w:cs="Arial"/>
        </w:rPr>
        <w:t xml:space="preserve">. En </w:t>
      </w:r>
      <w:r w:rsidR="006C28E8" w:rsidRPr="0037768F">
        <w:rPr>
          <w:rFonts w:ascii="Arial" w:hAnsi="Arial" w:cs="Arial"/>
        </w:rPr>
        <w:t xml:space="preserve">todo caso, manteniéndose la solidaridad entre copropietarios o coherederos, en caso de división entre copropietarios o de partición entre coherederos de propiedades gravadas con cualquier contribución especial de mejoras, éstos tendrán derecho a solicitar la división de la deuda tributaria a la Dirección </w:t>
      </w:r>
      <w:r w:rsidR="006C28E8">
        <w:rPr>
          <w:rFonts w:ascii="Arial" w:hAnsi="Arial" w:cs="Arial"/>
        </w:rPr>
        <w:t xml:space="preserve">de Gestión </w:t>
      </w:r>
      <w:r w:rsidR="006C28E8" w:rsidRPr="0037768F">
        <w:rPr>
          <w:rFonts w:ascii="Arial" w:hAnsi="Arial" w:cs="Arial"/>
        </w:rPr>
        <w:t>Financiera del GAD Municipal de</w:t>
      </w:r>
      <w:r w:rsidR="006C28E8">
        <w:rPr>
          <w:rFonts w:ascii="Arial" w:hAnsi="Arial" w:cs="Arial"/>
        </w:rPr>
        <w:t xml:space="preserve"> La Joya de los Sachas</w:t>
      </w:r>
      <w:r w:rsidR="006C28E8" w:rsidRPr="0037768F">
        <w:rPr>
          <w:rFonts w:ascii="Arial" w:hAnsi="Arial" w:cs="Arial"/>
        </w:rPr>
        <w:t>.</w:t>
      </w:r>
    </w:p>
    <w:p w14:paraId="2B5D9B18" w14:textId="77777777" w:rsidR="006C28E8" w:rsidRPr="004B5E36" w:rsidRDefault="006C28E8" w:rsidP="004B5E36">
      <w:pPr>
        <w:pStyle w:val="Sinespaciado"/>
        <w:jc w:val="both"/>
        <w:rPr>
          <w:rFonts w:ascii="Arial" w:hAnsi="Arial" w:cs="Arial"/>
        </w:rPr>
      </w:pPr>
    </w:p>
    <w:p w14:paraId="3EE582D8" w14:textId="5B664C81" w:rsidR="00956354" w:rsidRPr="004B5E36" w:rsidRDefault="00956354" w:rsidP="004B5E36">
      <w:pPr>
        <w:pStyle w:val="Sinespaciado"/>
        <w:jc w:val="both"/>
        <w:rPr>
          <w:rFonts w:ascii="Arial" w:hAnsi="Arial" w:cs="Arial"/>
        </w:rPr>
      </w:pPr>
      <w:r w:rsidRPr="004B5E36">
        <w:rPr>
          <w:rFonts w:ascii="Arial" w:hAnsi="Arial" w:cs="Arial"/>
        </w:rPr>
        <w:t>Ante el fallecimiento de los propietarios, los herederos serán responsables del pago.</w:t>
      </w:r>
    </w:p>
    <w:p w14:paraId="373871F0" w14:textId="77777777" w:rsidR="00696AF9" w:rsidRDefault="00696AF9" w:rsidP="004B5E36">
      <w:pPr>
        <w:pStyle w:val="Sinespaciado"/>
        <w:jc w:val="both"/>
        <w:rPr>
          <w:rFonts w:ascii="Arial" w:hAnsi="Arial" w:cs="Arial"/>
        </w:rPr>
      </w:pPr>
    </w:p>
    <w:p w14:paraId="1CA17C9E" w14:textId="48C3A366" w:rsidR="00812042" w:rsidRDefault="00812042" w:rsidP="00812042">
      <w:pPr>
        <w:pStyle w:val="Sinespaciado"/>
        <w:jc w:val="both"/>
        <w:rPr>
          <w:rFonts w:ascii="Arial" w:hAnsi="Arial" w:cs="Arial"/>
        </w:rPr>
      </w:pPr>
      <w:r w:rsidRPr="00A41C7F">
        <w:rPr>
          <w:rFonts w:ascii="Arial" w:hAnsi="Arial" w:cs="Arial"/>
          <w:b/>
        </w:rPr>
        <w:t xml:space="preserve">Art. </w:t>
      </w:r>
      <w:r>
        <w:rPr>
          <w:rFonts w:ascii="Arial" w:hAnsi="Arial" w:cs="Arial"/>
          <w:b/>
        </w:rPr>
        <w:t>18</w:t>
      </w:r>
      <w:r w:rsidRPr="00A41C7F">
        <w:rPr>
          <w:rFonts w:ascii="Arial" w:hAnsi="Arial" w:cs="Arial"/>
          <w:b/>
        </w:rPr>
        <w:t>.- D</w:t>
      </w:r>
      <w:r>
        <w:rPr>
          <w:rFonts w:ascii="Arial" w:hAnsi="Arial" w:cs="Arial"/>
          <w:b/>
        </w:rPr>
        <w:t>ivisión de débitos</w:t>
      </w:r>
      <w:r w:rsidRPr="00A41C7F">
        <w:rPr>
          <w:rFonts w:ascii="Arial" w:hAnsi="Arial" w:cs="Arial"/>
          <w:b/>
        </w:rPr>
        <w:t>.-</w:t>
      </w:r>
      <w:r w:rsidRPr="0037768F">
        <w:rPr>
          <w:rFonts w:ascii="Arial" w:hAnsi="Arial" w:cs="Arial"/>
        </w:rPr>
        <w:t xml:space="preserve"> En el caso de división entre copropietario entre coherederos de propiedades con débitos pendientes por contribución de mejoras, los propietarios tendrán derecho a solicitar el prorrateo de la deuda. </w:t>
      </w:r>
    </w:p>
    <w:p w14:paraId="7A368898" w14:textId="77777777" w:rsidR="00812042" w:rsidRDefault="00812042" w:rsidP="00812042">
      <w:pPr>
        <w:pStyle w:val="Sinespaciado"/>
        <w:jc w:val="both"/>
        <w:rPr>
          <w:rFonts w:ascii="Arial" w:hAnsi="Arial" w:cs="Arial"/>
        </w:rPr>
      </w:pPr>
    </w:p>
    <w:p w14:paraId="614484A4" w14:textId="1DC6A6A5" w:rsidR="00812042" w:rsidRDefault="00812042" w:rsidP="00812042">
      <w:pPr>
        <w:pStyle w:val="Sinespaciado"/>
        <w:jc w:val="both"/>
        <w:rPr>
          <w:rFonts w:ascii="Arial" w:hAnsi="Arial" w:cs="Arial"/>
        </w:rPr>
      </w:pPr>
      <w:r w:rsidRPr="00A41C7F">
        <w:rPr>
          <w:rFonts w:ascii="Arial" w:hAnsi="Arial" w:cs="Arial"/>
          <w:b/>
        </w:rPr>
        <w:t>Art.</w:t>
      </w:r>
      <w:r>
        <w:rPr>
          <w:rFonts w:ascii="Arial" w:hAnsi="Arial" w:cs="Arial"/>
          <w:b/>
        </w:rPr>
        <w:t xml:space="preserve"> 19</w:t>
      </w:r>
      <w:r w:rsidRPr="00A41C7F">
        <w:rPr>
          <w:rFonts w:ascii="Arial" w:hAnsi="Arial" w:cs="Arial"/>
          <w:b/>
        </w:rPr>
        <w:t>.- T</w:t>
      </w:r>
      <w:r>
        <w:rPr>
          <w:rFonts w:ascii="Arial" w:hAnsi="Arial" w:cs="Arial"/>
          <w:b/>
        </w:rPr>
        <w:t>ransferencia de dominio</w:t>
      </w:r>
      <w:r w:rsidRPr="00A41C7F">
        <w:rPr>
          <w:rFonts w:ascii="Arial" w:hAnsi="Arial" w:cs="Arial"/>
          <w:b/>
        </w:rPr>
        <w:t>.-</w:t>
      </w:r>
      <w:r w:rsidRPr="0037768F">
        <w:rPr>
          <w:rFonts w:ascii="Arial" w:hAnsi="Arial" w:cs="Arial"/>
        </w:rPr>
        <w:t xml:space="preserve"> Los notarios no podrán celebrar escrituras, ni el Registrador de la Propiedad del cantón </w:t>
      </w:r>
      <w:r>
        <w:rPr>
          <w:rFonts w:ascii="Arial" w:hAnsi="Arial" w:cs="Arial"/>
        </w:rPr>
        <w:t>La Joya de los Sachas</w:t>
      </w:r>
      <w:r w:rsidRPr="0037768F">
        <w:rPr>
          <w:rFonts w:ascii="Arial" w:hAnsi="Arial" w:cs="Arial"/>
        </w:rPr>
        <w:t>, registrarla</w:t>
      </w:r>
      <w:r>
        <w:rPr>
          <w:rFonts w:ascii="Arial" w:hAnsi="Arial" w:cs="Arial"/>
        </w:rPr>
        <w:t>s,</w:t>
      </w:r>
      <w:r w:rsidRPr="0037768F">
        <w:rPr>
          <w:rFonts w:ascii="Arial" w:hAnsi="Arial" w:cs="Arial"/>
        </w:rPr>
        <w:t xml:space="preserve"> cuando se efectúe la transferencia del dominio de </w:t>
      </w:r>
      <w:r>
        <w:rPr>
          <w:rFonts w:ascii="Arial" w:hAnsi="Arial" w:cs="Arial"/>
        </w:rPr>
        <w:t xml:space="preserve">las </w:t>
      </w:r>
      <w:r w:rsidRPr="0037768F">
        <w:rPr>
          <w:rFonts w:ascii="Arial" w:hAnsi="Arial" w:cs="Arial"/>
        </w:rPr>
        <w:t>propiedades con débitos pendientes por contribuci</w:t>
      </w:r>
      <w:r>
        <w:rPr>
          <w:rFonts w:ascii="Arial" w:hAnsi="Arial" w:cs="Arial"/>
        </w:rPr>
        <w:t xml:space="preserve">ón </w:t>
      </w:r>
      <w:r w:rsidRPr="0037768F">
        <w:rPr>
          <w:rFonts w:ascii="Arial" w:hAnsi="Arial" w:cs="Arial"/>
        </w:rPr>
        <w:t xml:space="preserve">especial de mejoras, mientras no se hayan cancelado en su totalidad tales débitos, para lo cual exigirá el correspondiente certificado extendido por la Tesorería Municipal en el sentido de que las propiedades, cuya transferencia de dominio se vayan a efectuar no tengan débitos pendientes por contribución especial de mejoras. En el caso, de que la transferencia del dominio se refiera solamente a una parte del inmueble, el propietario podrá solicitar la subdivisión de débitos, conforme se señala en el artículo anterior y deberá pagar antes de celebrarse la escritura, los débitos que correspondan a la parte de la propiedad cuyo dominio se transfiere. Sin embargo la Dirección Financiera del Gobierno Autónomo Descentralizado Municipal, podrá autorizar que se cobre únicamente la parte correspondiente al año de transacción o venta, comprometiéndose el comprador a pagar el saldo de la obligación tributaria en los años subsiguientes, dicha obligación deberá constar en la minuta. En caso de incumplimiento de lo prescrito en este artículo los notarios y los registradores de la propiedad serán responsables por el monto de las contribuciones especiales de mejoras; y, además serán sancionados, con una multa de 0.38 de un SBU a 1.89 de un SBU, según la gravedad de la falta, sin perjuicio de las acciones legales por </w:t>
      </w:r>
      <w:r w:rsidRPr="0037768F">
        <w:rPr>
          <w:rFonts w:ascii="Arial" w:hAnsi="Arial" w:cs="Arial"/>
        </w:rPr>
        <w:lastRenderedPageBreak/>
        <w:t>daños y perjuicios a las que independientemente hubiere lugar por las omisiones realizadas.</w:t>
      </w:r>
    </w:p>
    <w:p w14:paraId="75D6744B" w14:textId="77777777" w:rsidR="00812042" w:rsidRDefault="00812042" w:rsidP="00812042">
      <w:pPr>
        <w:pStyle w:val="Sinespaciado"/>
        <w:jc w:val="both"/>
        <w:rPr>
          <w:rFonts w:ascii="Arial" w:hAnsi="Arial" w:cs="Arial"/>
        </w:rPr>
      </w:pPr>
    </w:p>
    <w:p w14:paraId="3D3B00F9" w14:textId="70C1C45B" w:rsidR="00A24EC6" w:rsidRDefault="00E9102E" w:rsidP="004B5E36">
      <w:pPr>
        <w:pStyle w:val="Sinespaciado"/>
        <w:jc w:val="both"/>
        <w:rPr>
          <w:rFonts w:ascii="Arial" w:hAnsi="Arial" w:cs="Arial"/>
          <w:lang w:val="es-MX" w:eastAsia="es-MX"/>
        </w:rPr>
      </w:pPr>
      <w:r w:rsidRPr="006C28E8">
        <w:rPr>
          <w:rFonts w:ascii="Arial" w:hAnsi="Arial" w:cs="Arial"/>
          <w:b/>
        </w:rPr>
        <w:t xml:space="preserve">Art. </w:t>
      </w:r>
      <w:r w:rsidR="00812042">
        <w:rPr>
          <w:rFonts w:ascii="Arial" w:hAnsi="Arial" w:cs="Arial"/>
          <w:b/>
        </w:rPr>
        <w:t>20</w:t>
      </w:r>
      <w:r w:rsidRPr="006C28E8">
        <w:rPr>
          <w:rFonts w:ascii="Arial" w:hAnsi="Arial" w:cs="Arial"/>
          <w:b/>
        </w:rPr>
        <w:t xml:space="preserve">.- </w:t>
      </w:r>
      <w:r w:rsidR="00A24EC6">
        <w:rPr>
          <w:rFonts w:ascii="Arial" w:hAnsi="Arial" w:cs="Arial"/>
          <w:b/>
        </w:rPr>
        <w:t xml:space="preserve">Reinversión de los </w:t>
      </w:r>
      <w:r w:rsidRPr="006C28E8">
        <w:rPr>
          <w:rFonts w:ascii="Arial" w:hAnsi="Arial" w:cs="Arial"/>
          <w:b/>
        </w:rPr>
        <w:t>fondos recaudados.-</w:t>
      </w:r>
      <w:r w:rsidRPr="004B5E36">
        <w:rPr>
          <w:rFonts w:ascii="Arial" w:hAnsi="Arial" w:cs="Arial"/>
        </w:rPr>
        <w:t xml:space="preserve"> El producto de la Contribuci</w:t>
      </w:r>
      <w:r w:rsidR="00A24EC6">
        <w:rPr>
          <w:rFonts w:ascii="Arial" w:hAnsi="Arial" w:cs="Arial"/>
        </w:rPr>
        <w:t xml:space="preserve">ón </w:t>
      </w:r>
      <w:r w:rsidRPr="004B5E36">
        <w:rPr>
          <w:rFonts w:ascii="Arial" w:hAnsi="Arial" w:cs="Arial"/>
        </w:rPr>
        <w:t xml:space="preserve">Especial de Mejoras, determinadas en esta </w:t>
      </w:r>
      <w:r w:rsidR="006C28E8">
        <w:rPr>
          <w:rFonts w:ascii="Arial" w:hAnsi="Arial" w:cs="Arial"/>
        </w:rPr>
        <w:t>O</w:t>
      </w:r>
      <w:r w:rsidRPr="004B5E36">
        <w:rPr>
          <w:rFonts w:ascii="Arial" w:hAnsi="Arial" w:cs="Arial"/>
        </w:rPr>
        <w:t xml:space="preserve">rdenanza, se destinará, únicamente, al financiamiento de </w:t>
      </w:r>
      <w:r w:rsidR="00075D9A" w:rsidRPr="004B5E36">
        <w:rPr>
          <w:rFonts w:ascii="Arial" w:hAnsi="Arial" w:cs="Arial"/>
        </w:rPr>
        <w:t>nuev</w:t>
      </w:r>
      <w:r w:rsidR="00A24EC6">
        <w:rPr>
          <w:rFonts w:ascii="Arial" w:hAnsi="Arial" w:cs="Arial"/>
        </w:rPr>
        <w:t>as obras</w:t>
      </w:r>
      <w:r w:rsidR="00A24EC6" w:rsidRPr="0037768F">
        <w:rPr>
          <w:rFonts w:ascii="Arial" w:hAnsi="Arial" w:cs="Arial"/>
        </w:rPr>
        <w:t>.</w:t>
      </w:r>
    </w:p>
    <w:p w14:paraId="1BA11312" w14:textId="77777777" w:rsidR="00A24EC6" w:rsidRDefault="00A24EC6" w:rsidP="004B5E36">
      <w:pPr>
        <w:pStyle w:val="Sinespaciado"/>
        <w:jc w:val="both"/>
        <w:rPr>
          <w:rFonts w:ascii="Arial" w:hAnsi="Arial" w:cs="Arial"/>
          <w:lang w:val="es-MX" w:eastAsia="es-MX"/>
        </w:rPr>
      </w:pPr>
    </w:p>
    <w:p w14:paraId="4781102E" w14:textId="39CBAD67" w:rsidR="00812042" w:rsidRDefault="00812042" w:rsidP="00812042">
      <w:pPr>
        <w:pStyle w:val="Sinespaciado"/>
        <w:jc w:val="center"/>
        <w:rPr>
          <w:rFonts w:ascii="Arial" w:hAnsi="Arial" w:cs="Arial"/>
          <w:b/>
          <w:lang w:val="es-MX" w:eastAsia="es-MX"/>
        </w:rPr>
      </w:pPr>
      <w:r>
        <w:rPr>
          <w:rFonts w:ascii="Arial" w:hAnsi="Arial" w:cs="Arial"/>
          <w:b/>
          <w:lang w:val="es-MX" w:eastAsia="es-MX"/>
        </w:rPr>
        <w:t>CAPÍTULO IV</w:t>
      </w:r>
    </w:p>
    <w:p w14:paraId="3A1B0641" w14:textId="7F46898C" w:rsidR="00812042" w:rsidRPr="00812042" w:rsidRDefault="00812042" w:rsidP="00812042">
      <w:pPr>
        <w:pStyle w:val="Sinespaciado"/>
        <w:jc w:val="center"/>
        <w:rPr>
          <w:rFonts w:ascii="Arial" w:hAnsi="Arial" w:cs="Arial"/>
          <w:b/>
          <w:lang w:val="es-MX" w:eastAsia="es-MX"/>
        </w:rPr>
      </w:pPr>
      <w:r>
        <w:rPr>
          <w:rFonts w:ascii="Arial" w:hAnsi="Arial" w:cs="Arial"/>
          <w:b/>
          <w:lang w:val="es-MX" w:eastAsia="es-MX"/>
        </w:rPr>
        <w:t>EXENCIONES, REBAJAS E INTERESES</w:t>
      </w:r>
    </w:p>
    <w:p w14:paraId="76DA720C" w14:textId="77777777" w:rsidR="00812042" w:rsidRDefault="00812042" w:rsidP="006C28E8">
      <w:pPr>
        <w:pStyle w:val="Sinespaciado"/>
        <w:jc w:val="both"/>
        <w:rPr>
          <w:rFonts w:ascii="Arial" w:hAnsi="Arial" w:cs="Arial"/>
          <w:b/>
        </w:rPr>
      </w:pPr>
    </w:p>
    <w:p w14:paraId="54AE8430" w14:textId="19A01A46" w:rsidR="006C28E8" w:rsidRPr="0037768F" w:rsidRDefault="003D4F4E" w:rsidP="006C28E8">
      <w:pPr>
        <w:pStyle w:val="Sinespaciado"/>
        <w:jc w:val="both"/>
        <w:rPr>
          <w:rFonts w:ascii="Arial" w:hAnsi="Arial" w:cs="Arial"/>
        </w:rPr>
      </w:pPr>
      <w:r w:rsidRPr="006C28E8">
        <w:rPr>
          <w:rFonts w:ascii="Arial" w:hAnsi="Arial" w:cs="Arial"/>
          <w:b/>
        </w:rPr>
        <w:t xml:space="preserve">Art. </w:t>
      </w:r>
      <w:r w:rsidR="00812042">
        <w:rPr>
          <w:rFonts w:ascii="Arial" w:hAnsi="Arial" w:cs="Arial"/>
          <w:b/>
        </w:rPr>
        <w:t>2</w:t>
      </w:r>
      <w:r w:rsidRPr="006C28E8">
        <w:rPr>
          <w:rFonts w:ascii="Arial" w:hAnsi="Arial" w:cs="Arial"/>
          <w:b/>
        </w:rPr>
        <w:t xml:space="preserve">1.- </w:t>
      </w:r>
      <w:r w:rsidR="006C28E8" w:rsidRPr="0037768F">
        <w:rPr>
          <w:rFonts w:ascii="Arial" w:hAnsi="Arial" w:cs="Arial"/>
          <w:b/>
        </w:rPr>
        <w:t>Ex</w:t>
      </w:r>
      <w:r w:rsidR="006C28E8">
        <w:rPr>
          <w:rFonts w:ascii="Arial" w:hAnsi="Arial" w:cs="Arial"/>
          <w:b/>
        </w:rPr>
        <w:t>enciones</w:t>
      </w:r>
      <w:r w:rsidR="006C28E8" w:rsidRPr="0037768F">
        <w:rPr>
          <w:rFonts w:ascii="Arial" w:hAnsi="Arial" w:cs="Arial"/>
          <w:b/>
        </w:rPr>
        <w:t xml:space="preserve"> y Exclusiones del Pago de Contribución Especial de Mejoras.-</w:t>
      </w:r>
      <w:r w:rsidR="006C28E8" w:rsidRPr="0037768F">
        <w:rPr>
          <w:rFonts w:ascii="Arial" w:hAnsi="Arial" w:cs="Arial"/>
        </w:rPr>
        <w:t xml:space="preserve"> </w:t>
      </w:r>
      <w:r w:rsidR="003D680C">
        <w:rPr>
          <w:rFonts w:ascii="Arial" w:hAnsi="Arial" w:cs="Arial"/>
        </w:rPr>
        <w:t>S</w:t>
      </w:r>
      <w:r w:rsidR="006C28E8" w:rsidRPr="0037768F">
        <w:rPr>
          <w:rFonts w:ascii="Arial" w:hAnsi="Arial" w:cs="Arial"/>
        </w:rPr>
        <w:t>e exclu</w:t>
      </w:r>
      <w:r w:rsidR="00392543">
        <w:rPr>
          <w:rFonts w:ascii="Arial" w:hAnsi="Arial" w:cs="Arial"/>
        </w:rPr>
        <w:t>ye</w:t>
      </w:r>
      <w:r w:rsidR="006C28E8" w:rsidRPr="0037768F">
        <w:rPr>
          <w:rFonts w:ascii="Arial" w:hAnsi="Arial" w:cs="Arial"/>
        </w:rPr>
        <w:t xml:space="preserve"> del pago de la contribución especial de mejoras en los siguientes casos:</w:t>
      </w:r>
    </w:p>
    <w:p w14:paraId="46120B91" w14:textId="77777777" w:rsidR="006C28E8" w:rsidRPr="0037768F" w:rsidRDefault="006C28E8" w:rsidP="006C28E8">
      <w:pPr>
        <w:pStyle w:val="Sinespaciado"/>
        <w:jc w:val="both"/>
        <w:rPr>
          <w:rFonts w:ascii="Arial" w:hAnsi="Arial" w:cs="Arial"/>
        </w:rPr>
      </w:pPr>
    </w:p>
    <w:p w14:paraId="3D528341" w14:textId="3BE7AD7E" w:rsidR="006C28E8" w:rsidRPr="0037768F" w:rsidRDefault="00392543" w:rsidP="00392543">
      <w:pPr>
        <w:pStyle w:val="Sinespaciado"/>
        <w:numPr>
          <w:ilvl w:val="0"/>
          <w:numId w:val="18"/>
        </w:numPr>
        <w:jc w:val="both"/>
        <w:rPr>
          <w:rFonts w:ascii="Arial" w:hAnsi="Arial" w:cs="Arial"/>
        </w:rPr>
      </w:pPr>
      <w:r>
        <w:rPr>
          <w:rFonts w:ascii="Arial" w:hAnsi="Arial" w:cs="Arial"/>
        </w:rPr>
        <w:t xml:space="preserve">El </w:t>
      </w:r>
      <w:r w:rsidR="006C28E8" w:rsidRPr="0037768F">
        <w:rPr>
          <w:rFonts w:ascii="Arial" w:hAnsi="Arial" w:cs="Arial"/>
        </w:rPr>
        <w:t xml:space="preserve">predio </w:t>
      </w:r>
      <w:r>
        <w:rPr>
          <w:rFonts w:ascii="Arial" w:hAnsi="Arial" w:cs="Arial"/>
        </w:rPr>
        <w:t xml:space="preserve">cuyo avalúo catastral sea inferior al valor </w:t>
      </w:r>
      <w:r w:rsidR="006C28E8" w:rsidRPr="0037768F">
        <w:rPr>
          <w:rFonts w:ascii="Arial" w:hAnsi="Arial" w:cs="Arial"/>
        </w:rPr>
        <w:t>equivalente a veinticinco remuneraciones mensuales básicas mínimas unificadas del trabajador en general</w:t>
      </w:r>
      <w:r>
        <w:rPr>
          <w:rFonts w:ascii="Arial" w:hAnsi="Arial" w:cs="Arial"/>
        </w:rPr>
        <w:t xml:space="preserve"> vigente.</w:t>
      </w:r>
      <w:r w:rsidR="006C28E8" w:rsidRPr="0037768F">
        <w:rPr>
          <w:rFonts w:ascii="Arial" w:hAnsi="Arial" w:cs="Arial"/>
        </w:rPr>
        <w:t xml:space="preserve"> </w:t>
      </w:r>
    </w:p>
    <w:p w14:paraId="21823CB1" w14:textId="77777777" w:rsidR="006C28E8" w:rsidRPr="0037768F" w:rsidRDefault="006C28E8" w:rsidP="006C28E8">
      <w:pPr>
        <w:pStyle w:val="Sinespaciado"/>
        <w:jc w:val="both"/>
        <w:rPr>
          <w:rFonts w:ascii="Arial" w:hAnsi="Arial" w:cs="Arial"/>
        </w:rPr>
      </w:pPr>
    </w:p>
    <w:p w14:paraId="1C5F113E" w14:textId="5CC680AD" w:rsidR="006C28E8" w:rsidRPr="0037768F" w:rsidRDefault="006C28E8" w:rsidP="00392543">
      <w:pPr>
        <w:pStyle w:val="Sinespaciado"/>
        <w:numPr>
          <w:ilvl w:val="0"/>
          <w:numId w:val="18"/>
        </w:numPr>
        <w:jc w:val="both"/>
        <w:rPr>
          <w:rFonts w:ascii="Arial" w:hAnsi="Arial" w:cs="Arial"/>
        </w:rPr>
      </w:pPr>
      <w:r w:rsidRPr="0037768F">
        <w:rPr>
          <w:rFonts w:ascii="Arial" w:hAnsi="Arial" w:cs="Arial"/>
        </w:rPr>
        <w:t>Los predios que hayan sido declarados de utilidad pública por el</w:t>
      </w:r>
      <w:r w:rsidR="00392543">
        <w:rPr>
          <w:rFonts w:ascii="Arial" w:hAnsi="Arial" w:cs="Arial"/>
        </w:rPr>
        <w:t xml:space="preserve"> GADM Municipal</w:t>
      </w:r>
      <w:r w:rsidRPr="0037768F">
        <w:rPr>
          <w:rFonts w:ascii="Arial" w:hAnsi="Arial" w:cs="Arial"/>
        </w:rPr>
        <w:t xml:space="preserve">, desde el momento de la </w:t>
      </w:r>
      <w:r w:rsidR="00392543">
        <w:rPr>
          <w:rFonts w:ascii="Arial" w:hAnsi="Arial" w:cs="Arial"/>
        </w:rPr>
        <w:t>notificación con el respectivo acto administrativo</w:t>
      </w:r>
      <w:r w:rsidRPr="0037768F">
        <w:rPr>
          <w:rFonts w:ascii="Arial" w:hAnsi="Arial" w:cs="Arial"/>
        </w:rPr>
        <w:t>. En caso de tratarse de expropiación parcial, se tributará por lo no expropiado.</w:t>
      </w:r>
    </w:p>
    <w:p w14:paraId="302CBF83" w14:textId="77777777" w:rsidR="006C28E8" w:rsidRPr="0037768F" w:rsidRDefault="006C28E8" w:rsidP="006C28E8">
      <w:pPr>
        <w:pStyle w:val="Sinespaciado"/>
        <w:jc w:val="both"/>
        <w:rPr>
          <w:rFonts w:ascii="Arial" w:hAnsi="Arial" w:cs="Arial"/>
          <w:highlight w:val="yellow"/>
        </w:rPr>
      </w:pPr>
    </w:p>
    <w:p w14:paraId="49962050" w14:textId="0D1D839F" w:rsidR="006C28E8" w:rsidRPr="0037768F" w:rsidRDefault="006C28E8" w:rsidP="00392543">
      <w:pPr>
        <w:pStyle w:val="Sinespaciado"/>
        <w:numPr>
          <w:ilvl w:val="0"/>
          <w:numId w:val="18"/>
        </w:numPr>
        <w:jc w:val="both"/>
        <w:rPr>
          <w:rFonts w:ascii="Arial" w:hAnsi="Arial" w:cs="Arial"/>
        </w:rPr>
      </w:pPr>
      <w:r w:rsidRPr="0037768F">
        <w:rPr>
          <w:rFonts w:ascii="Arial" w:hAnsi="Arial" w:cs="Arial"/>
        </w:rPr>
        <w:t>Se exonerará del pago los predios ubicados en áreas declaradas en riesgo</w:t>
      </w:r>
      <w:r w:rsidR="00392543">
        <w:rPr>
          <w:rFonts w:ascii="Arial" w:hAnsi="Arial" w:cs="Arial"/>
        </w:rPr>
        <w:t xml:space="preserve"> no mitigable</w:t>
      </w:r>
      <w:r w:rsidRPr="0037768F">
        <w:rPr>
          <w:rFonts w:ascii="Arial" w:hAnsi="Arial" w:cs="Arial"/>
        </w:rPr>
        <w:t xml:space="preserve"> por parte GAD Municipal.</w:t>
      </w:r>
    </w:p>
    <w:p w14:paraId="1F6268F8" w14:textId="77777777" w:rsidR="006C28E8" w:rsidRDefault="006C28E8" w:rsidP="006C28E8">
      <w:pPr>
        <w:pStyle w:val="Sinespaciado"/>
        <w:jc w:val="both"/>
        <w:rPr>
          <w:rFonts w:ascii="Arial" w:hAnsi="Arial" w:cs="Arial"/>
        </w:rPr>
      </w:pPr>
    </w:p>
    <w:p w14:paraId="61462B9F" w14:textId="2808C316" w:rsidR="003D680C" w:rsidRDefault="003D680C" w:rsidP="006C28E8">
      <w:pPr>
        <w:pStyle w:val="Sinespaciado"/>
        <w:jc w:val="both"/>
        <w:rPr>
          <w:rFonts w:ascii="Arial" w:hAnsi="Arial" w:cs="Arial"/>
        </w:rPr>
      </w:pPr>
      <w:r w:rsidRPr="003D680C">
        <w:rPr>
          <w:rFonts w:ascii="Arial" w:hAnsi="Arial" w:cs="Arial"/>
          <w:b/>
        </w:rPr>
        <w:t xml:space="preserve">Art. </w:t>
      </w:r>
      <w:r w:rsidR="00812042">
        <w:rPr>
          <w:rFonts w:ascii="Arial" w:hAnsi="Arial" w:cs="Arial"/>
          <w:b/>
        </w:rPr>
        <w:t>22</w:t>
      </w:r>
      <w:r w:rsidRPr="003D680C">
        <w:rPr>
          <w:rFonts w:ascii="Arial" w:hAnsi="Arial" w:cs="Arial"/>
          <w:b/>
        </w:rPr>
        <w:t>.- Exenciones por situación económica.-</w:t>
      </w:r>
      <w:r>
        <w:rPr>
          <w:rFonts w:ascii="Arial" w:hAnsi="Arial" w:cs="Arial"/>
        </w:rPr>
        <w:t xml:space="preserve"> Conforme los resultados arrojados por el estudio socio económico realizado a los propietarios de los bienes inmuebles inmersos en el parea de influencia de la obra, y acorde al informe financiero, se establecen las siguientes exenciones:</w:t>
      </w:r>
    </w:p>
    <w:p w14:paraId="1034B547" w14:textId="77777777" w:rsidR="003D680C" w:rsidRDefault="003D680C" w:rsidP="006C28E8">
      <w:pPr>
        <w:pStyle w:val="Sinespaciado"/>
        <w:jc w:val="both"/>
        <w:rPr>
          <w:rFonts w:ascii="Arial" w:hAnsi="Arial" w:cs="Arial"/>
        </w:rPr>
      </w:pPr>
    </w:p>
    <w:p w14:paraId="163A0F5B" w14:textId="7EEE6F54" w:rsidR="003D680C" w:rsidRDefault="003D680C" w:rsidP="003D680C">
      <w:pPr>
        <w:pStyle w:val="Sinespaciado"/>
        <w:numPr>
          <w:ilvl w:val="0"/>
          <w:numId w:val="21"/>
        </w:numPr>
        <w:jc w:val="both"/>
        <w:rPr>
          <w:rFonts w:ascii="Arial" w:hAnsi="Arial" w:cs="Arial"/>
        </w:rPr>
      </w:pPr>
      <w:r>
        <w:rPr>
          <w:rFonts w:ascii="Arial" w:hAnsi="Arial" w:cs="Arial"/>
        </w:rPr>
        <w:t xml:space="preserve">Los contribuyentes que se encuentren en los quintiles 1 y 2, cancelarán lo correspondiente al </w:t>
      </w:r>
      <w:r w:rsidR="009F7321">
        <w:rPr>
          <w:rFonts w:ascii="Arial" w:hAnsi="Arial" w:cs="Arial"/>
        </w:rPr>
        <w:t xml:space="preserve">30% </w:t>
      </w:r>
      <w:r w:rsidR="00010238">
        <w:rPr>
          <w:rFonts w:ascii="Arial" w:hAnsi="Arial" w:cs="Arial"/>
        </w:rPr>
        <w:t>del monto establecido como obligación tributaria a cancelar por concepto de contribución especial de mejoras</w:t>
      </w:r>
      <w:r w:rsidR="009F7321">
        <w:rPr>
          <w:rFonts w:ascii="Arial" w:hAnsi="Arial" w:cs="Arial"/>
        </w:rPr>
        <w:t>.</w:t>
      </w:r>
    </w:p>
    <w:p w14:paraId="1F524AA1" w14:textId="672CAB8A" w:rsidR="009F7321" w:rsidRDefault="009F7321" w:rsidP="003D680C">
      <w:pPr>
        <w:pStyle w:val="Sinespaciado"/>
        <w:numPr>
          <w:ilvl w:val="0"/>
          <w:numId w:val="21"/>
        </w:numPr>
        <w:jc w:val="both"/>
        <w:rPr>
          <w:rFonts w:ascii="Arial" w:hAnsi="Arial" w:cs="Arial"/>
        </w:rPr>
      </w:pPr>
      <w:r>
        <w:rPr>
          <w:rFonts w:ascii="Arial" w:hAnsi="Arial" w:cs="Arial"/>
        </w:rPr>
        <w:t xml:space="preserve">Los contribuyentes que se encuentren en el quintil 3, cancelarán lo correspondiente al 60% </w:t>
      </w:r>
      <w:r w:rsidR="00010238">
        <w:rPr>
          <w:rFonts w:ascii="Arial" w:hAnsi="Arial" w:cs="Arial"/>
        </w:rPr>
        <w:t>del monto establecido como obligación tributaria a cancelar por concepto de contribución especial de mejoras</w:t>
      </w:r>
      <w:r>
        <w:rPr>
          <w:rFonts w:ascii="Arial" w:hAnsi="Arial" w:cs="Arial"/>
        </w:rPr>
        <w:t>.</w:t>
      </w:r>
    </w:p>
    <w:p w14:paraId="661E741E" w14:textId="041FB496" w:rsidR="009F7321" w:rsidRDefault="009F7321" w:rsidP="003D680C">
      <w:pPr>
        <w:pStyle w:val="Sinespaciado"/>
        <w:numPr>
          <w:ilvl w:val="0"/>
          <w:numId w:val="21"/>
        </w:numPr>
        <w:jc w:val="both"/>
        <w:rPr>
          <w:rFonts w:ascii="Arial" w:hAnsi="Arial" w:cs="Arial"/>
        </w:rPr>
      </w:pPr>
      <w:r>
        <w:rPr>
          <w:rFonts w:ascii="Arial" w:hAnsi="Arial" w:cs="Arial"/>
        </w:rPr>
        <w:t xml:space="preserve">Los contribuyentes </w:t>
      </w:r>
      <w:r w:rsidR="00761304">
        <w:rPr>
          <w:rFonts w:ascii="Arial" w:hAnsi="Arial" w:cs="Arial"/>
        </w:rPr>
        <w:t xml:space="preserve">cuyo ingreso económico les permite estar en el </w:t>
      </w:r>
      <w:r>
        <w:rPr>
          <w:rFonts w:ascii="Arial" w:hAnsi="Arial" w:cs="Arial"/>
        </w:rPr>
        <w:t xml:space="preserve">quintil 4 </w:t>
      </w:r>
      <w:r w:rsidR="00761304">
        <w:rPr>
          <w:rFonts w:ascii="Arial" w:hAnsi="Arial" w:cs="Arial"/>
        </w:rPr>
        <w:t xml:space="preserve">o superior a él, </w:t>
      </w:r>
      <w:r>
        <w:rPr>
          <w:rFonts w:ascii="Arial" w:hAnsi="Arial" w:cs="Arial"/>
        </w:rPr>
        <w:t>cancelar</w:t>
      </w:r>
      <w:r w:rsidR="00761304">
        <w:rPr>
          <w:rFonts w:ascii="Arial" w:hAnsi="Arial" w:cs="Arial"/>
        </w:rPr>
        <w:t xml:space="preserve">án el 100% </w:t>
      </w:r>
      <w:r w:rsidR="00010238">
        <w:rPr>
          <w:rFonts w:ascii="Arial" w:hAnsi="Arial" w:cs="Arial"/>
        </w:rPr>
        <w:t>del monto establecido como obligación tributaria a cancelar por concepto de contribución especial de mejoras</w:t>
      </w:r>
      <w:r>
        <w:rPr>
          <w:rFonts w:ascii="Arial" w:hAnsi="Arial" w:cs="Arial"/>
        </w:rPr>
        <w:t>.</w:t>
      </w:r>
    </w:p>
    <w:p w14:paraId="5C044D46" w14:textId="77777777" w:rsidR="003D680C" w:rsidRDefault="003D680C" w:rsidP="006C28E8">
      <w:pPr>
        <w:pStyle w:val="Sinespaciado"/>
        <w:jc w:val="both"/>
        <w:rPr>
          <w:rFonts w:ascii="Arial" w:hAnsi="Arial" w:cs="Arial"/>
        </w:rPr>
      </w:pPr>
    </w:p>
    <w:p w14:paraId="4D1324E5" w14:textId="77777777" w:rsidR="00010238" w:rsidRDefault="00812042" w:rsidP="006C28E8">
      <w:pPr>
        <w:pStyle w:val="Sinespaciado"/>
        <w:jc w:val="both"/>
        <w:rPr>
          <w:rFonts w:ascii="Arial" w:hAnsi="Arial" w:cs="Arial"/>
        </w:rPr>
      </w:pPr>
      <w:r>
        <w:rPr>
          <w:rFonts w:ascii="Arial" w:hAnsi="Arial" w:cs="Arial"/>
          <w:b/>
        </w:rPr>
        <w:t>Art. 23</w:t>
      </w:r>
      <w:r w:rsidR="00A24EC6" w:rsidRPr="00A24EC6">
        <w:rPr>
          <w:rFonts w:ascii="Arial" w:hAnsi="Arial" w:cs="Arial"/>
          <w:b/>
        </w:rPr>
        <w:t>.- E</w:t>
      </w:r>
      <w:r w:rsidR="00A24EC6">
        <w:rPr>
          <w:rFonts w:ascii="Arial" w:hAnsi="Arial" w:cs="Arial"/>
          <w:b/>
        </w:rPr>
        <w:t>xenciones a entidades públicas</w:t>
      </w:r>
      <w:r w:rsidR="00A24EC6" w:rsidRPr="00A24EC6">
        <w:rPr>
          <w:rFonts w:ascii="Arial" w:hAnsi="Arial" w:cs="Arial"/>
          <w:b/>
        </w:rPr>
        <w:t>.-</w:t>
      </w:r>
      <w:r w:rsidR="00A24EC6" w:rsidRPr="0037768F">
        <w:rPr>
          <w:rFonts w:ascii="Arial" w:hAnsi="Arial" w:cs="Arial"/>
        </w:rPr>
        <w:t xml:space="preserve"> Se exonerará del costo total de la contribución especial de mejoras a las instituciones que pertenezcan al sector público comprendid</w:t>
      </w:r>
      <w:r w:rsidR="00A24EC6">
        <w:rPr>
          <w:rFonts w:ascii="Arial" w:hAnsi="Arial" w:cs="Arial"/>
        </w:rPr>
        <w:t>as</w:t>
      </w:r>
      <w:r w:rsidR="00A24EC6" w:rsidRPr="0037768F">
        <w:rPr>
          <w:rFonts w:ascii="Arial" w:hAnsi="Arial" w:cs="Arial"/>
        </w:rPr>
        <w:t xml:space="preserve"> en el Art. 225 de la Constitución de la República del Ecuador</w:t>
      </w:r>
      <w:r w:rsidR="00010238">
        <w:rPr>
          <w:rFonts w:ascii="Arial" w:hAnsi="Arial" w:cs="Arial"/>
        </w:rPr>
        <w:t xml:space="preserve"> y que sean propietarias de predios dentro del área de influencia de la Obra</w:t>
      </w:r>
      <w:r w:rsidR="00A24EC6" w:rsidRPr="0037768F">
        <w:rPr>
          <w:rFonts w:ascii="Arial" w:hAnsi="Arial" w:cs="Arial"/>
        </w:rPr>
        <w:t>.</w:t>
      </w:r>
    </w:p>
    <w:p w14:paraId="00A61F9F" w14:textId="77777777" w:rsidR="00010238" w:rsidRDefault="00010238" w:rsidP="006C28E8">
      <w:pPr>
        <w:pStyle w:val="Sinespaciado"/>
        <w:jc w:val="both"/>
        <w:rPr>
          <w:rFonts w:ascii="Arial" w:hAnsi="Arial" w:cs="Arial"/>
        </w:rPr>
      </w:pPr>
    </w:p>
    <w:p w14:paraId="4F5F9617" w14:textId="77777777" w:rsidR="00010238" w:rsidRDefault="00A24EC6" w:rsidP="006C28E8">
      <w:pPr>
        <w:pStyle w:val="Sinespaciado"/>
        <w:jc w:val="both"/>
        <w:rPr>
          <w:rFonts w:ascii="Arial" w:hAnsi="Arial" w:cs="Arial"/>
        </w:rPr>
      </w:pPr>
      <w:r w:rsidRPr="0037768F">
        <w:rPr>
          <w:rFonts w:ascii="Arial" w:hAnsi="Arial" w:cs="Arial"/>
        </w:rPr>
        <w:t xml:space="preserve">El Gobierno Autónomo Descentralizado </w:t>
      </w:r>
      <w:r>
        <w:rPr>
          <w:rFonts w:ascii="Arial" w:hAnsi="Arial" w:cs="Arial"/>
        </w:rPr>
        <w:t xml:space="preserve">Municipal </w:t>
      </w:r>
      <w:r w:rsidRPr="0037768F">
        <w:rPr>
          <w:rFonts w:ascii="Arial" w:hAnsi="Arial" w:cs="Arial"/>
        </w:rPr>
        <w:t>de</w:t>
      </w:r>
      <w:r>
        <w:rPr>
          <w:rFonts w:ascii="Arial" w:hAnsi="Arial" w:cs="Arial"/>
        </w:rPr>
        <w:t xml:space="preserve"> La Joya de los Sachas</w:t>
      </w:r>
      <w:r w:rsidRPr="0037768F">
        <w:rPr>
          <w:rFonts w:ascii="Arial" w:hAnsi="Arial" w:cs="Arial"/>
        </w:rPr>
        <w:t xml:space="preserve"> subsidiará el 100% de la contribución especial de mejoras a aquellas propiedades que hayan sido catalogadas como patrimonio histórico. </w:t>
      </w:r>
    </w:p>
    <w:p w14:paraId="27CB0095" w14:textId="77777777" w:rsidR="00010238" w:rsidRDefault="00010238" w:rsidP="006C28E8">
      <w:pPr>
        <w:pStyle w:val="Sinespaciado"/>
        <w:jc w:val="both"/>
        <w:rPr>
          <w:rFonts w:ascii="Arial" w:hAnsi="Arial" w:cs="Arial"/>
        </w:rPr>
      </w:pPr>
    </w:p>
    <w:p w14:paraId="0A544F56" w14:textId="210DC1A8" w:rsidR="00EA2044" w:rsidRDefault="00A24EC6" w:rsidP="006C28E8">
      <w:pPr>
        <w:pStyle w:val="Sinespaciado"/>
        <w:jc w:val="both"/>
        <w:rPr>
          <w:rFonts w:ascii="Arial" w:hAnsi="Arial" w:cs="Arial"/>
        </w:rPr>
      </w:pPr>
      <w:r w:rsidRPr="0037768F">
        <w:rPr>
          <w:rFonts w:ascii="Arial" w:hAnsi="Arial" w:cs="Arial"/>
        </w:rPr>
        <w:t>No se beneficiarán de la ex</w:t>
      </w:r>
      <w:r>
        <w:rPr>
          <w:rFonts w:ascii="Arial" w:hAnsi="Arial" w:cs="Arial"/>
        </w:rPr>
        <w:t xml:space="preserve">ención los bienes inmuebles de las entidades o empresas públicas </w:t>
      </w:r>
      <w:r w:rsidRPr="0037768F">
        <w:rPr>
          <w:rFonts w:ascii="Arial" w:hAnsi="Arial" w:cs="Arial"/>
        </w:rPr>
        <w:t xml:space="preserve">que estén dedicadas a usos comerciales </w:t>
      </w:r>
      <w:r>
        <w:rPr>
          <w:rFonts w:ascii="Arial" w:hAnsi="Arial" w:cs="Arial"/>
        </w:rPr>
        <w:t xml:space="preserve">o </w:t>
      </w:r>
      <w:r w:rsidRPr="0037768F">
        <w:rPr>
          <w:rFonts w:ascii="Arial" w:hAnsi="Arial" w:cs="Arial"/>
        </w:rPr>
        <w:t xml:space="preserve">que generen rentas a </w:t>
      </w:r>
      <w:r w:rsidR="00010238">
        <w:rPr>
          <w:rFonts w:ascii="Arial" w:hAnsi="Arial" w:cs="Arial"/>
        </w:rPr>
        <w:t>su favor</w:t>
      </w:r>
      <w:r w:rsidRPr="0037768F">
        <w:rPr>
          <w:rFonts w:ascii="Arial" w:hAnsi="Arial" w:cs="Arial"/>
        </w:rPr>
        <w:t xml:space="preserve">. </w:t>
      </w:r>
    </w:p>
    <w:p w14:paraId="0D259389" w14:textId="77777777" w:rsidR="00EA2044" w:rsidRDefault="00EA2044" w:rsidP="006C28E8">
      <w:pPr>
        <w:pStyle w:val="Sinespaciado"/>
        <w:jc w:val="both"/>
        <w:rPr>
          <w:rFonts w:ascii="Arial" w:hAnsi="Arial" w:cs="Arial"/>
        </w:rPr>
      </w:pPr>
    </w:p>
    <w:p w14:paraId="4E187D7D" w14:textId="759997C1" w:rsidR="00A24EC6" w:rsidRDefault="00A24EC6" w:rsidP="006C28E8">
      <w:pPr>
        <w:pStyle w:val="Sinespaciado"/>
        <w:jc w:val="both"/>
        <w:rPr>
          <w:rFonts w:ascii="Arial" w:hAnsi="Arial" w:cs="Arial"/>
        </w:rPr>
      </w:pPr>
      <w:r w:rsidRPr="0037768F">
        <w:rPr>
          <w:rFonts w:ascii="Arial" w:hAnsi="Arial" w:cs="Arial"/>
        </w:rPr>
        <w:t>Estos subsidios se mantendrán mientras no cambien las características y condiciones del contribuyente, que motivaron el subsidio.</w:t>
      </w:r>
    </w:p>
    <w:p w14:paraId="65E64601" w14:textId="77777777" w:rsidR="00A24EC6" w:rsidRPr="0037768F" w:rsidRDefault="00A24EC6" w:rsidP="006C28E8">
      <w:pPr>
        <w:pStyle w:val="Sinespaciado"/>
        <w:jc w:val="both"/>
        <w:rPr>
          <w:rFonts w:ascii="Arial" w:hAnsi="Arial" w:cs="Arial"/>
        </w:rPr>
      </w:pPr>
    </w:p>
    <w:p w14:paraId="4EF0C066" w14:textId="21755E60" w:rsidR="006C28E8" w:rsidRPr="0037768F" w:rsidRDefault="006C28E8" w:rsidP="006C28E8">
      <w:pPr>
        <w:pStyle w:val="Sinespaciado"/>
        <w:jc w:val="both"/>
        <w:rPr>
          <w:rFonts w:ascii="Arial" w:hAnsi="Arial" w:cs="Arial"/>
        </w:rPr>
      </w:pPr>
      <w:r w:rsidRPr="0037768F">
        <w:rPr>
          <w:rFonts w:ascii="Arial" w:hAnsi="Arial" w:cs="Arial"/>
          <w:b/>
        </w:rPr>
        <w:t>Art. 2</w:t>
      </w:r>
      <w:r w:rsidR="00812042">
        <w:rPr>
          <w:rFonts w:ascii="Arial" w:hAnsi="Arial" w:cs="Arial"/>
          <w:b/>
        </w:rPr>
        <w:t>4</w:t>
      </w:r>
      <w:r w:rsidRPr="0037768F">
        <w:rPr>
          <w:rFonts w:ascii="Arial" w:hAnsi="Arial" w:cs="Arial"/>
          <w:b/>
        </w:rPr>
        <w:t xml:space="preserve">.- Rebajas especiales.- </w:t>
      </w:r>
      <w:r w:rsidR="00392543">
        <w:rPr>
          <w:rFonts w:ascii="Arial" w:hAnsi="Arial" w:cs="Arial"/>
        </w:rPr>
        <w:t>L</w:t>
      </w:r>
      <w:r w:rsidRPr="0037768F">
        <w:rPr>
          <w:rFonts w:ascii="Arial" w:hAnsi="Arial" w:cs="Arial"/>
        </w:rPr>
        <w:t>os contribuyentes que siendo propietarios de un solo predio y que sean adultos mayores</w:t>
      </w:r>
      <w:r w:rsidR="00F330D1">
        <w:rPr>
          <w:rFonts w:ascii="Arial" w:hAnsi="Arial" w:cs="Arial"/>
        </w:rPr>
        <w:t xml:space="preserve"> cuyos ingresos o patrimonio</w:t>
      </w:r>
      <w:r w:rsidR="00F330D1" w:rsidRPr="0037768F">
        <w:rPr>
          <w:rFonts w:ascii="Arial" w:hAnsi="Arial" w:cs="Arial"/>
        </w:rPr>
        <w:t xml:space="preserve"> no exceden de las remuneraciones básicas unificadas que establece la Ley de</w:t>
      </w:r>
      <w:r w:rsidR="00F330D1">
        <w:rPr>
          <w:rFonts w:ascii="Arial" w:hAnsi="Arial" w:cs="Arial"/>
        </w:rPr>
        <w:t xml:space="preserve"> </w:t>
      </w:r>
      <w:r w:rsidR="00F330D1" w:rsidRPr="0037768F">
        <w:rPr>
          <w:rFonts w:ascii="Arial" w:hAnsi="Arial" w:cs="Arial"/>
        </w:rPr>
        <w:t>l</w:t>
      </w:r>
      <w:r w:rsidR="00F330D1">
        <w:rPr>
          <w:rFonts w:ascii="Arial" w:hAnsi="Arial" w:cs="Arial"/>
        </w:rPr>
        <w:t xml:space="preserve">as Personas </w:t>
      </w:r>
      <w:r w:rsidR="00F330D1" w:rsidRPr="0037768F">
        <w:rPr>
          <w:rFonts w:ascii="Arial" w:hAnsi="Arial" w:cs="Arial"/>
        </w:rPr>
        <w:t>A</w:t>
      </w:r>
      <w:r w:rsidR="00F330D1">
        <w:rPr>
          <w:rFonts w:ascii="Arial" w:hAnsi="Arial" w:cs="Arial"/>
        </w:rPr>
        <w:t>dultas Mayores</w:t>
      </w:r>
      <w:r w:rsidRPr="0037768F">
        <w:rPr>
          <w:rFonts w:ascii="Arial" w:hAnsi="Arial" w:cs="Arial"/>
        </w:rPr>
        <w:t xml:space="preserve">, </w:t>
      </w:r>
      <w:r w:rsidR="00656374">
        <w:rPr>
          <w:rFonts w:ascii="Arial" w:hAnsi="Arial" w:cs="Arial"/>
        </w:rPr>
        <w:t>menores de edad</w:t>
      </w:r>
      <w:r w:rsidRPr="0037768F">
        <w:rPr>
          <w:rFonts w:ascii="Arial" w:hAnsi="Arial" w:cs="Arial"/>
        </w:rPr>
        <w:t xml:space="preserve">, personas con discapacidad, personas con enfermedades catastróficas o de alta complejidad y jubilados sin relación de dependencia y </w:t>
      </w:r>
      <w:r w:rsidR="003D05C8">
        <w:rPr>
          <w:rFonts w:ascii="Arial" w:hAnsi="Arial" w:cs="Arial"/>
        </w:rPr>
        <w:t xml:space="preserve">cuyo ingreso únicamente sea </w:t>
      </w:r>
      <w:r w:rsidRPr="0037768F">
        <w:rPr>
          <w:rFonts w:ascii="Arial" w:hAnsi="Arial" w:cs="Arial"/>
        </w:rPr>
        <w:t>la pensi</w:t>
      </w:r>
      <w:r w:rsidR="003D05C8">
        <w:rPr>
          <w:rFonts w:ascii="Arial" w:hAnsi="Arial" w:cs="Arial"/>
        </w:rPr>
        <w:t xml:space="preserve">ón </w:t>
      </w:r>
      <w:r w:rsidRPr="0037768F">
        <w:rPr>
          <w:rFonts w:ascii="Arial" w:hAnsi="Arial" w:cs="Arial"/>
        </w:rPr>
        <w:t xml:space="preserve">jubilar; </w:t>
      </w:r>
      <w:r w:rsidR="003D05C8">
        <w:rPr>
          <w:rFonts w:ascii="Arial" w:hAnsi="Arial" w:cs="Arial"/>
        </w:rPr>
        <w:t xml:space="preserve">cancelarán el 50% del monto establecido como obligación tributaria </w:t>
      </w:r>
      <w:r w:rsidR="003D680C">
        <w:rPr>
          <w:rFonts w:ascii="Arial" w:hAnsi="Arial" w:cs="Arial"/>
        </w:rPr>
        <w:t xml:space="preserve">a cancelar, </w:t>
      </w:r>
      <w:r w:rsidR="003D05C8">
        <w:rPr>
          <w:rFonts w:ascii="Arial" w:hAnsi="Arial" w:cs="Arial"/>
        </w:rPr>
        <w:t>acorde a los artículos determinados en la presente ordenanza, siempre que</w:t>
      </w:r>
      <w:r w:rsidRPr="0037768F">
        <w:rPr>
          <w:rFonts w:ascii="Arial" w:hAnsi="Arial" w:cs="Arial"/>
        </w:rPr>
        <w:t xml:space="preserve"> la propiedad no supere los doscientos cincuenta metros cuadrados de terreno y doscientos metros cuadrados de construcción</w:t>
      </w:r>
      <w:r w:rsidR="003D05C8">
        <w:rPr>
          <w:rFonts w:ascii="Arial" w:hAnsi="Arial" w:cs="Arial"/>
        </w:rPr>
        <w:t xml:space="preserve"> y que </w:t>
      </w:r>
      <w:r w:rsidRPr="0037768F">
        <w:rPr>
          <w:rFonts w:ascii="Arial" w:hAnsi="Arial" w:cs="Arial"/>
        </w:rPr>
        <w:t>utilice el inmueble exclusivamente para su vivienda.</w:t>
      </w:r>
    </w:p>
    <w:p w14:paraId="5B1A7D4E" w14:textId="77777777" w:rsidR="006C28E8" w:rsidRPr="0037768F" w:rsidRDefault="006C28E8" w:rsidP="006C28E8">
      <w:pPr>
        <w:pStyle w:val="Sinespaciado"/>
        <w:jc w:val="both"/>
        <w:rPr>
          <w:rFonts w:ascii="Arial" w:hAnsi="Arial" w:cs="Arial"/>
          <w:b/>
        </w:rPr>
      </w:pPr>
    </w:p>
    <w:p w14:paraId="2245FB0B" w14:textId="7A7831C0" w:rsidR="006C28E8" w:rsidRPr="0037768F" w:rsidRDefault="006C28E8" w:rsidP="006C28E8">
      <w:pPr>
        <w:pStyle w:val="Sinespaciado"/>
        <w:jc w:val="both"/>
        <w:rPr>
          <w:rFonts w:ascii="Arial" w:hAnsi="Arial" w:cs="Arial"/>
        </w:rPr>
      </w:pPr>
      <w:r w:rsidRPr="0037768F">
        <w:rPr>
          <w:rFonts w:ascii="Arial" w:hAnsi="Arial" w:cs="Arial"/>
          <w:b/>
        </w:rPr>
        <w:t>Art. 2</w:t>
      </w:r>
      <w:r w:rsidR="00812042">
        <w:rPr>
          <w:rFonts w:ascii="Arial" w:hAnsi="Arial" w:cs="Arial"/>
          <w:b/>
        </w:rPr>
        <w:t>5</w:t>
      </w:r>
      <w:r w:rsidRPr="0037768F">
        <w:rPr>
          <w:rFonts w:ascii="Arial" w:hAnsi="Arial" w:cs="Arial"/>
          <w:b/>
        </w:rPr>
        <w:t>.</w:t>
      </w:r>
      <w:r w:rsidR="00812042">
        <w:rPr>
          <w:rFonts w:ascii="Arial" w:hAnsi="Arial" w:cs="Arial"/>
          <w:b/>
        </w:rPr>
        <w:t>-</w:t>
      </w:r>
      <w:r w:rsidRPr="0037768F">
        <w:rPr>
          <w:rFonts w:ascii="Arial" w:hAnsi="Arial" w:cs="Arial"/>
          <w:b/>
        </w:rPr>
        <w:t xml:space="preserve"> Petición y requisitos para beneficiarse de las rebajas.-</w:t>
      </w:r>
      <w:r w:rsidRPr="0037768F">
        <w:rPr>
          <w:rFonts w:ascii="Arial" w:hAnsi="Arial" w:cs="Arial"/>
        </w:rPr>
        <w:t xml:space="preserve"> Los propietarios que sean beneficiarios de las rebajas señaladas en el artículo anterior presentarán ante la Dirección </w:t>
      </w:r>
      <w:r w:rsidR="003D05C8">
        <w:rPr>
          <w:rFonts w:ascii="Arial" w:hAnsi="Arial" w:cs="Arial"/>
        </w:rPr>
        <w:t xml:space="preserve">de Gestión </w:t>
      </w:r>
      <w:r w:rsidRPr="0037768F">
        <w:rPr>
          <w:rFonts w:ascii="Arial" w:hAnsi="Arial" w:cs="Arial"/>
        </w:rPr>
        <w:t>Financiera Municipal, una petición debidamente justificada a la que adjuntará:</w:t>
      </w:r>
    </w:p>
    <w:p w14:paraId="71BCA970" w14:textId="77777777" w:rsidR="006C28E8" w:rsidRPr="0037768F" w:rsidRDefault="006C28E8" w:rsidP="006C28E8">
      <w:pPr>
        <w:pStyle w:val="Sinespaciado"/>
        <w:jc w:val="both"/>
        <w:rPr>
          <w:rFonts w:ascii="Arial" w:hAnsi="Arial" w:cs="Arial"/>
        </w:rPr>
      </w:pPr>
    </w:p>
    <w:p w14:paraId="6DBD22B9" w14:textId="0FB84A9D" w:rsidR="006C28E8" w:rsidRDefault="006C28E8" w:rsidP="003D05C8">
      <w:pPr>
        <w:pStyle w:val="Sinespaciado"/>
        <w:numPr>
          <w:ilvl w:val="0"/>
          <w:numId w:val="19"/>
        </w:numPr>
        <w:jc w:val="both"/>
        <w:rPr>
          <w:rFonts w:ascii="Arial" w:hAnsi="Arial" w:cs="Arial"/>
        </w:rPr>
      </w:pPr>
      <w:r w:rsidRPr="0037768F">
        <w:rPr>
          <w:rFonts w:ascii="Arial" w:hAnsi="Arial" w:cs="Arial"/>
        </w:rPr>
        <w:t>Los adultos mayores, copia de la cédula de ciudadanía</w:t>
      </w:r>
      <w:r w:rsidR="003D680C">
        <w:rPr>
          <w:rFonts w:ascii="Arial" w:hAnsi="Arial" w:cs="Arial"/>
        </w:rPr>
        <w:t>,</w:t>
      </w:r>
      <w:r w:rsidR="00F330D1">
        <w:rPr>
          <w:rFonts w:ascii="Arial" w:hAnsi="Arial" w:cs="Arial"/>
        </w:rPr>
        <w:t xml:space="preserve"> </w:t>
      </w:r>
      <w:r w:rsidR="00F330D1" w:rsidRPr="0037768F">
        <w:rPr>
          <w:rFonts w:ascii="Arial" w:hAnsi="Arial" w:cs="Arial"/>
        </w:rPr>
        <w:t>declaración juramentada de sus ingresos mensuales</w:t>
      </w:r>
      <w:r w:rsidR="003D680C">
        <w:rPr>
          <w:rFonts w:ascii="Arial" w:hAnsi="Arial" w:cs="Arial"/>
        </w:rPr>
        <w:t xml:space="preserve"> o monto de su patrimonio,</w:t>
      </w:r>
      <w:r w:rsidR="00F330D1" w:rsidRPr="0037768F">
        <w:rPr>
          <w:rFonts w:ascii="Arial" w:hAnsi="Arial" w:cs="Arial"/>
        </w:rPr>
        <w:t xml:space="preserve"> a la fecha de la solicitud</w:t>
      </w:r>
      <w:r w:rsidR="003D680C">
        <w:rPr>
          <w:rFonts w:ascii="Arial" w:hAnsi="Arial" w:cs="Arial"/>
        </w:rPr>
        <w:t>.</w:t>
      </w:r>
    </w:p>
    <w:p w14:paraId="0BEA08EC" w14:textId="323D8D8C" w:rsidR="006C28E8" w:rsidRDefault="003D05C8" w:rsidP="006C28E8">
      <w:pPr>
        <w:pStyle w:val="Sinespaciado"/>
        <w:numPr>
          <w:ilvl w:val="0"/>
          <w:numId w:val="19"/>
        </w:numPr>
        <w:jc w:val="both"/>
        <w:rPr>
          <w:rFonts w:ascii="Arial" w:hAnsi="Arial" w:cs="Arial"/>
        </w:rPr>
      </w:pPr>
      <w:r w:rsidRPr="003D05C8">
        <w:rPr>
          <w:rFonts w:ascii="Arial" w:hAnsi="Arial" w:cs="Arial"/>
        </w:rPr>
        <w:t>L</w:t>
      </w:r>
      <w:r w:rsidR="006C28E8" w:rsidRPr="003D05C8">
        <w:rPr>
          <w:rFonts w:ascii="Arial" w:hAnsi="Arial" w:cs="Arial"/>
        </w:rPr>
        <w:t xml:space="preserve">as personas con discapacidad presentarán </w:t>
      </w:r>
      <w:r w:rsidRPr="003D05C8">
        <w:rPr>
          <w:rFonts w:ascii="Arial" w:hAnsi="Arial" w:cs="Arial"/>
        </w:rPr>
        <w:t>el documento que determine su grado de discapacidad y que deberá ser igual o mayor al establecido en la Ley</w:t>
      </w:r>
      <w:r w:rsidR="006C28E8" w:rsidRPr="003D05C8">
        <w:rPr>
          <w:rFonts w:ascii="Arial" w:hAnsi="Arial" w:cs="Arial"/>
        </w:rPr>
        <w:t>.</w:t>
      </w:r>
    </w:p>
    <w:p w14:paraId="2C650700" w14:textId="73DECEAE" w:rsidR="006C28E8" w:rsidRDefault="003D05C8" w:rsidP="006C28E8">
      <w:pPr>
        <w:pStyle w:val="Sinespaciado"/>
        <w:numPr>
          <w:ilvl w:val="0"/>
          <w:numId w:val="19"/>
        </w:numPr>
        <w:jc w:val="both"/>
        <w:rPr>
          <w:rFonts w:ascii="Arial" w:hAnsi="Arial" w:cs="Arial"/>
        </w:rPr>
      </w:pPr>
      <w:r w:rsidRPr="003D05C8">
        <w:rPr>
          <w:rFonts w:ascii="Arial" w:hAnsi="Arial" w:cs="Arial"/>
        </w:rPr>
        <w:t>L</w:t>
      </w:r>
      <w:r w:rsidR="00656374">
        <w:rPr>
          <w:rFonts w:ascii="Arial" w:hAnsi="Arial" w:cs="Arial"/>
        </w:rPr>
        <w:t>os menores de edad</w:t>
      </w:r>
      <w:r w:rsidR="006C28E8" w:rsidRPr="003D05C8">
        <w:rPr>
          <w:rFonts w:ascii="Arial" w:hAnsi="Arial" w:cs="Arial"/>
        </w:rPr>
        <w:t xml:space="preserve"> presentarán escrituras del bien a su nombre</w:t>
      </w:r>
      <w:r w:rsidRPr="003D05C8">
        <w:rPr>
          <w:rFonts w:ascii="Arial" w:hAnsi="Arial" w:cs="Arial"/>
        </w:rPr>
        <w:t xml:space="preserve"> por intermedio de quien los represente legalmente</w:t>
      </w:r>
      <w:r w:rsidR="006C28E8" w:rsidRPr="003D05C8">
        <w:rPr>
          <w:rFonts w:ascii="Arial" w:hAnsi="Arial" w:cs="Arial"/>
        </w:rPr>
        <w:t>.</w:t>
      </w:r>
    </w:p>
    <w:p w14:paraId="3ACA467E" w14:textId="7D8C8830" w:rsidR="006C28E8" w:rsidRDefault="003D05C8" w:rsidP="006C28E8">
      <w:pPr>
        <w:pStyle w:val="Sinespaciado"/>
        <w:numPr>
          <w:ilvl w:val="0"/>
          <w:numId w:val="19"/>
        </w:numPr>
        <w:jc w:val="both"/>
        <w:rPr>
          <w:rFonts w:ascii="Arial" w:hAnsi="Arial" w:cs="Arial"/>
        </w:rPr>
      </w:pPr>
      <w:r w:rsidRPr="003D05C8">
        <w:rPr>
          <w:rFonts w:ascii="Arial" w:hAnsi="Arial" w:cs="Arial"/>
        </w:rPr>
        <w:t>L</w:t>
      </w:r>
      <w:r w:rsidR="006C28E8" w:rsidRPr="003D05C8">
        <w:rPr>
          <w:rFonts w:ascii="Arial" w:hAnsi="Arial" w:cs="Arial"/>
        </w:rPr>
        <w:t>as personas con enfermedades catastróficas o de alta complejidad presentarán certificado emitido por las Instituciones Públicas o Privadas facultadas por la Ley para corroborar la existencia y características de la enfermedad.</w:t>
      </w:r>
    </w:p>
    <w:p w14:paraId="7CFF3227" w14:textId="05F9EAC9" w:rsidR="006C28E8" w:rsidRDefault="003D05C8" w:rsidP="006C28E8">
      <w:pPr>
        <w:pStyle w:val="Sinespaciado"/>
        <w:numPr>
          <w:ilvl w:val="0"/>
          <w:numId w:val="19"/>
        </w:numPr>
        <w:jc w:val="both"/>
        <w:rPr>
          <w:rFonts w:ascii="Arial" w:hAnsi="Arial" w:cs="Arial"/>
        </w:rPr>
      </w:pPr>
      <w:r w:rsidRPr="003D05C8">
        <w:rPr>
          <w:rFonts w:ascii="Arial" w:hAnsi="Arial" w:cs="Arial"/>
        </w:rPr>
        <w:t>L</w:t>
      </w:r>
      <w:r w:rsidR="006C28E8" w:rsidRPr="003D05C8">
        <w:rPr>
          <w:rFonts w:ascii="Arial" w:hAnsi="Arial" w:cs="Arial"/>
        </w:rPr>
        <w:t>os jubilados que no tengan otros ingresos demostrarán su condición con documentos del IESS que evidencien el pago de su jubilación y el certificado del Servicio de Rentas Internas de que no consta inscrito como contribuyente.</w:t>
      </w:r>
    </w:p>
    <w:p w14:paraId="400E6AC8" w14:textId="77777777" w:rsidR="006C28E8" w:rsidRPr="0037768F" w:rsidRDefault="006C28E8" w:rsidP="006C28E8">
      <w:pPr>
        <w:pStyle w:val="Sinespaciado"/>
        <w:jc w:val="both"/>
        <w:rPr>
          <w:rFonts w:ascii="Arial" w:hAnsi="Arial" w:cs="Arial"/>
        </w:rPr>
      </w:pPr>
    </w:p>
    <w:p w14:paraId="04235AF1" w14:textId="58EFBDD7" w:rsidR="006C28E8" w:rsidRPr="0037768F" w:rsidRDefault="006C28E8" w:rsidP="006C28E8">
      <w:pPr>
        <w:pStyle w:val="Sinespaciado"/>
        <w:jc w:val="both"/>
        <w:rPr>
          <w:rFonts w:ascii="Arial" w:hAnsi="Arial" w:cs="Arial"/>
        </w:rPr>
      </w:pPr>
      <w:r w:rsidRPr="0037768F">
        <w:rPr>
          <w:rFonts w:ascii="Arial" w:hAnsi="Arial" w:cs="Arial"/>
        </w:rPr>
        <w:t>La Dirección de Avalúos y Catastros certificará que los solicitantes</w:t>
      </w:r>
      <w:r w:rsidR="00656374">
        <w:rPr>
          <w:rFonts w:ascii="Arial" w:hAnsi="Arial" w:cs="Arial"/>
        </w:rPr>
        <w:t xml:space="preserve"> son propietarios de</w:t>
      </w:r>
      <w:r w:rsidRPr="0037768F">
        <w:rPr>
          <w:rFonts w:ascii="Arial" w:hAnsi="Arial" w:cs="Arial"/>
        </w:rPr>
        <w:t xml:space="preserve"> un solo </w:t>
      </w:r>
      <w:r w:rsidR="00656374">
        <w:rPr>
          <w:rFonts w:ascii="Arial" w:hAnsi="Arial" w:cs="Arial"/>
        </w:rPr>
        <w:t>bien inmueble</w:t>
      </w:r>
      <w:r w:rsidRPr="0037768F">
        <w:rPr>
          <w:rFonts w:ascii="Arial" w:hAnsi="Arial" w:cs="Arial"/>
        </w:rPr>
        <w:t>.</w:t>
      </w:r>
    </w:p>
    <w:p w14:paraId="5B6492AF" w14:textId="77777777" w:rsidR="006C28E8" w:rsidRPr="0037768F" w:rsidRDefault="006C28E8" w:rsidP="006C28E8">
      <w:pPr>
        <w:pStyle w:val="Sinespaciado"/>
        <w:jc w:val="both"/>
        <w:rPr>
          <w:rFonts w:ascii="Arial" w:hAnsi="Arial" w:cs="Arial"/>
        </w:rPr>
      </w:pPr>
    </w:p>
    <w:p w14:paraId="3C5C3A30" w14:textId="77777777" w:rsidR="006C28E8" w:rsidRPr="0037768F" w:rsidRDefault="006C28E8" w:rsidP="006C28E8">
      <w:pPr>
        <w:pStyle w:val="Sinespaciado"/>
        <w:jc w:val="both"/>
        <w:rPr>
          <w:rFonts w:ascii="Arial" w:hAnsi="Arial" w:cs="Arial"/>
        </w:rPr>
      </w:pPr>
      <w:r w:rsidRPr="0037768F">
        <w:rPr>
          <w:rFonts w:ascii="Arial" w:hAnsi="Arial" w:cs="Arial"/>
        </w:rPr>
        <w:t>Aquellos contribuyentes que obtengan el beneficio referido en éste artículo proporcionando información equivocada, errada o falsa pagarán el tributo íntegro con los intereses correspondientes, sin perjuicio de las responsabilidades legales respectivas.</w:t>
      </w:r>
    </w:p>
    <w:p w14:paraId="39310B85" w14:textId="77777777" w:rsidR="006C28E8" w:rsidRPr="0037768F" w:rsidRDefault="006C28E8" w:rsidP="006C28E8">
      <w:pPr>
        <w:pStyle w:val="Sinespaciado"/>
        <w:jc w:val="both"/>
        <w:rPr>
          <w:rFonts w:ascii="Arial" w:hAnsi="Arial" w:cs="Arial"/>
        </w:rPr>
      </w:pPr>
    </w:p>
    <w:p w14:paraId="2993BD1E" w14:textId="315836F0" w:rsidR="006C28E8" w:rsidRPr="0037768F" w:rsidRDefault="006C28E8" w:rsidP="006C28E8">
      <w:pPr>
        <w:pStyle w:val="Sinespaciado"/>
        <w:jc w:val="both"/>
        <w:rPr>
          <w:rFonts w:ascii="Arial" w:hAnsi="Arial" w:cs="Arial"/>
        </w:rPr>
      </w:pPr>
      <w:r w:rsidRPr="0037768F">
        <w:rPr>
          <w:rFonts w:ascii="Arial" w:hAnsi="Arial" w:cs="Arial"/>
        </w:rPr>
        <w:t xml:space="preserve">Las rebajas son excluyentes entre sí y tienen vigencia de un año; pasado este plazo los contribuyentes o responsables deberán volver a solicitarlas en caso de que se </w:t>
      </w:r>
      <w:r w:rsidRPr="0037768F">
        <w:rPr>
          <w:rFonts w:ascii="Arial" w:hAnsi="Arial" w:cs="Arial"/>
        </w:rPr>
        <w:lastRenderedPageBreak/>
        <w:t>mantengan las condiciones para beneficiarse de ellas</w:t>
      </w:r>
      <w:r w:rsidR="00656374">
        <w:rPr>
          <w:rFonts w:ascii="Arial" w:hAnsi="Arial" w:cs="Arial"/>
        </w:rPr>
        <w:t>,</w:t>
      </w:r>
      <w:r w:rsidR="003D680C">
        <w:rPr>
          <w:rFonts w:ascii="Arial" w:hAnsi="Arial" w:cs="Arial"/>
        </w:rPr>
        <w:t xml:space="preserve"> regla que no aplica a las</w:t>
      </w:r>
      <w:r w:rsidR="00656374">
        <w:rPr>
          <w:rFonts w:ascii="Arial" w:hAnsi="Arial" w:cs="Arial"/>
        </w:rPr>
        <w:t xml:space="preserve"> personas adultas mayores</w:t>
      </w:r>
      <w:r w:rsidRPr="0037768F">
        <w:rPr>
          <w:rFonts w:ascii="Arial" w:hAnsi="Arial" w:cs="Arial"/>
        </w:rPr>
        <w:t>.</w:t>
      </w:r>
    </w:p>
    <w:p w14:paraId="1A2E6240" w14:textId="4AB9CB06" w:rsidR="004B5E36" w:rsidRDefault="004B5E36" w:rsidP="004B5E36">
      <w:pPr>
        <w:pStyle w:val="Sinespaciado"/>
        <w:jc w:val="both"/>
        <w:rPr>
          <w:rFonts w:ascii="Arial" w:hAnsi="Arial" w:cs="Arial"/>
        </w:rPr>
      </w:pPr>
    </w:p>
    <w:p w14:paraId="7B587CB9" w14:textId="1E83BF45" w:rsidR="00EA2044" w:rsidRDefault="00EA2044" w:rsidP="00EA2044">
      <w:pPr>
        <w:pStyle w:val="Sinespaciado"/>
        <w:jc w:val="both"/>
        <w:rPr>
          <w:rFonts w:ascii="Arial" w:hAnsi="Arial" w:cs="Arial"/>
        </w:rPr>
      </w:pPr>
      <w:r w:rsidRPr="00EA2044">
        <w:rPr>
          <w:rFonts w:ascii="Arial" w:hAnsi="Arial" w:cs="Arial"/>
          <w:b/>
        </w:rPr>
        <w:t>Art. 2</w:t>
      </w:r>
      <w:r w:rsidR="00812042">
        <w:rPr>
          <w:rFonts w:ascii="Arial" w:hAnsi="Arial" w:cs="Arial"/>
          <w:b/>
        </w:rPr>
        <w:t>6</w:t>
      </w:r>
      <w:r w:rsidRPr="00EA2044">
        <w:rPr>
          <w:rFonts w:ascii="Arial" w:hAnsi="Arial" w:cs="Arial"/>
          <w:b/>
        </w:rPr>
        <w:t>.- I</w:t>
      </w:r>
      <w:r>
        <w:rPr>
          <w:rFonts w:ascii="Arial" w:hAnsi="Arial" w:cs="Arial"/>
          <w:b/>
        </w:rPr>
        <w:t>ntereses</w:t>
      </w:r>
      <w:r w:rsidRPr="00EA2044">
        <w:rPr>
          <w:rFonts w:ascii="Arial" w:hAnsi="Arial" w:cs="Arial"/>
          <w:b/>
        </w:rPr>
        <w:t>.-</w:t>
      </w:r>
      <w:r w:rsidRPr="0037768F">
        <w:rPr>
          <w:rFonts w:ascii="Arial" w:hAnsi="Arial" w:cs="Arial"/>
        </w:rPr>
        <w:t xml:space="preserve"> Las cuotas en que se dividen la contribución especial de mejoras, vencerán a los 365 días del ingreso del valor de cada cuota. Las cuotas no pagadas a la fecha de vencimiento que se señalan en el inciso anterior, se cobrarán por la vía coactiva y serán recargadas con el máximo interés convencional permitido por la ley como lo señala el Art. 20 del Código Civil. </w:t>
      </w:r>
    </w:p>
    <w:p w14:paraId="0CB5C26A" w14:textId="77777777" w:rsidR="00EA2044" w:rsidRDefault="00EA2044" w:rsidP="00EA2044">
      <w:pPr>
        <w:pStyle w:val="Sinespaciado"/>
        <w:jc w:val="both"/>
        <w:rPr>
          <w:rFonts w:ascii="Arial" w:hAnsi="Arial" w:cs="Arial"/>
        </w:rPr>
      </w:pPr>
    </w:p>
    <w:p w14:paraId="63432FC8" w14:textId="1F029397" w:rsidR="0051661F" w:rsidRPr="0037768F" w:rsidRDefault="0051661F" w:rsidP="0037768F">
      <w:pPr>
        <w:pStyle w:val="Sinespaciado"/>
        <w:jc w:val="both"/>
        <w:rPr>
          <w:rFonts w:ascii="Arial" w:hAnsi="Arial" w:cs="Arial"/>
          <w:b/>
        </w:rPr>
      </w:pPr>
      <w:r w:rsidRPr="0037768F">
        <w:rPr>
          <w:rFonts w:ascii="Arial" w:hAnsi="Arial" w:cs="Arial"/>
          <w:b/>
        </w:rPr>
        <w:t>DISPOSICION</w:t>
      </w:r>
      <w:r w:rsidR="00DF02D7">
        <w:rPr>
          <w:rFonts w:ascii="Arial" w:hAnsi="Arial" w:cs="Arial"/>
          <w:b/>
        </w:rPr>
        <w:t>ES GENERALES:</w:t>
      </w:r>
    </w:p>
    <w:p w14:paraId="238CE6EC" w14:textId="77777777" w:rsidR="0051661F" w:rsidRPr="0037768F" w:rsidRDefault="0051661F" w:rsidP="0037768F">
      <w:pPr>
        <w:pStyle w:val="Sinespaciado"/>
        <w:jc w:val="both"/>
        <w:rPr>
          <w:rFonts w:ascii="Arial" w:hAnsi="Arial" w:cs="Arial"/>
        </w:rPr>
      </w:pPr>
    </w:p>
    <w:p w14:paraId="080286C4" w14:textId="2ACD4966" w:rsidR="00DF02D7" w:rsidRDefault="00DF02D7" w:rsidP="00DF02D7">
      <w:pPr>
        <w:pStyle w:val="Sinespaciado"/>
        <w:jc w:val="both"/>
        <w:rPr>
          <w:rFonts w:ascii="Arial" w:hAnsi="Arial" w:cs="Arial"/>
        </w:rPr>
      </w:pPr>
      <w:r>
        <w:rPr>
          <w:rFonts w:ascii="Arial" w:hAnsi="Arial" w:cs="Arial"/>
          <w:b/>
        </w:rPr>
        <w:t>PRIMERA.-</w:t>
      </w:r>
      <w:r w:rsidRPr="0037768F">
        <w:rPr>
          <w:rFonts w:ascii="Arial" w:hAnsi="Arial" w:cs="Arial"/>
        </w:rPr>
        <w:t xml:space="preserve"> Los reclamos de los contribuyentes por concepto del cobro de las contribuci</w:t>
      </w:r>
      <w:r>
        <w:rPr>
          <w:rFonts w:ascii="Arial" w:hAnsi="Arial" w:cs="Arial"/>
        </w:rPr>
        <w:t xml:space="preserve">ón </w:t>
      </w:r>
      <w:r w:rsidRPr="0037768F">
        <w:rPr>
          <w:rFonts w:ascii="Arial" w:hAnsi="Arial" w:cs="Arial"/>
        </w:rPr>
        <w:t xml:space="preserve">especial de mejoras, deberán ser presentados para su resolución en la instancia administrativa correspondiente conforme a lo determinado en </w:t>
      </w:r>
      <w:r>
        <w:rPr>
          <w:rFonts w:ascii="Arial" w:hAnsi="Arial" w:cs="Arial"/>
        </w:rPr>
        <w:t>el Código Tributario</w:t>
      </w:r>
      <w:r w:rsidRPr="0037768F">
        <w:rPr>
          <w:rFonts w:ascii="Arial" w:hAnsi="Arial" w:cs="Arial"/>
        </w:rPr>
        <w:t xml:space="preserve">; y, si no se resolviere en la instancia administrativa, se tramitará por la vía judicial contencioso tributaria. </w:t>
      </w:r>
    </w:p>
    <w:p w14:paraId="63F8C8D8" w14:textId="77777777" w:rsidR="00DF02D7" w:rsidRDefault="00DF02D7" w:rsidP="00DF02D7">
      <w:pPr>
        <w:pStyle w:val="Sinespaciado"/>
        <w:jc w:val="both"/>
        <w:rPr>
          <w:rFonts w:ascii="Arial" w:hAnsi="Arial" w:cs="Arial"/>
        </w:rPr>
      </w:pPr>
    </w:p>
    <w:p w14:paraId="6F83A859" w14:textId="2FB8F866" w:rsidR="0051661F" w:rsidRPr="0037768F" w:rsidRDefault="00DF02D7" w:rsidP="00DF02D7">
      <w:pPr>
        <w:pStyle w:val="Sinespaciado"/>
        <w:jc w:val="both"/>
        <w:rPr>
          <w:rFonts w:ascii="Arial" w:hAnsi="Arial" w:cs="Arial"/>
        </w:rPr>
      </w:pPr>
      <w:r>
        <w:rPr>
          <w:rFonts w:ascii="Arial" w:hAnsi="Arial" w:cs="Arial"/>
          <w:b/>
        </w:rPr>
        <w:t>SEGUNDA.-</w:t>
      </w:r>
      <w:r>
        <w:rPr>
          <w:rFonts w:ascii="Arial" w:hAnsi="Arial" w:cs="Arial"/>
        </w:rPr>
        <w:t xml:space="preserve"> Para la determinación de </w:t>
      </w:r>
      <w:r w:rsidRPr="0037768F">
        <w:rPr>
          <w:rFonts w:ascii="Arial" w:hAnsi="Arial" w:cs="Arial"/>
        </w:rPr>
        <w:t>la contribuci</w:t>
      </w:r>
      <w:r>
        <w:rPr>
          <w:rFonts w:ascii="Arial" w:hAnsi="Arial" w:cs="Arial"/>
        </w:rPr>
        <w:t xml:space="preserve">ón </w:t>
      </w:r>
      <w:r w:rsidRPr="0037768F">
        <w:rPr>
          <w:rFonts w:ascii="Arial" w:hAnsi="Arial" w:cs="Arial"/>
        </w:rPr>
        <w:t xml:space="preserve">especial de mejoras señalada en esta </w:t>
      </w:r>
      <w:r>
        <w:rPr>
          <w:rFonts w:ascii="Arial" w:hAnsi="Arial" w:cs="Arial"/>
        </w:rPr>
        <w:t>O</w:t>
      </w:r>
      <w:r w:rsidRPr="0037768F">
        <w:rPr>
          <w:rFonts w:ascii="Arial" w:hAnsi="Arial" w:cs="Arial"/>
        </w:rPr>
        <w:t>rdenanza, se incluirán todas las propiedades beneficiadas.</w:t>
      </w:r>
    </w:p>
    <w:p w14:paraId="5679E6A8" w14:textId="77777777" w:rsidR="0051661F" w:rsidRPr="0037768F" w:rsidRDefault="0051661F" w:rsidP="0037768F">
      <w:pPr>
        <w:pStyle w:val="Sinespaciado"/>
        <w:jc w:val="both"/>
        <w:rPr>
          <w:rFonts w:ascii="Arial" w:hAnsi="Arial" w:cs="Arial"/>
          <w:lang w:eastAsia="es-MX"/>
        </w:rPr>
      </w:pPr>
    </w:p>
    <w:p w14:paraId="2793DB59" w14:textId="20CA65BC" w:rsidR="00037CF1" w:rsidRPr="00DF02D7" w:rsidRDefault="00015A3D" w:rsidP="0037768F">
      <w:pPr>
        <w:pStyle w:val="Sinespaciado"/>
        <w:jc w:val="both"/>
        <w:rPr>
          <w:rFonts w:ascii="Arial" w:hAnsi="Arial" w:cs="Arial"/>
          <w:b/>
        </w:rPr>
      </w:pPr>
      <w:r w:rsidRPr="00DF02D7">
        <w:rPr>
          <w:rFonts w:ascii="Arial" w:hAnsi="Arial" w:cs="Arial"/>
          <w:b/>
        </w:rPr>
        <w:t>DISPOSICI</w:t>
      </w:r>
      <w:r w:rsidR="00DF02D7">
        <w:rPr>
          <w:rFonts w:ascii="Arial" w:hAnsi="Arial" w:cs="Arial"/>
          <w:b/>
        </w:rPr>
        <w:t xml:space="preserve">ÓN </w:t>
      </w:r>
      <w:r w:rsidRPr="00DF02D7">
        <w:rPr>
          <w:rFonts w:ascii="Arial" w:hAnsi="Arial" w:cs="Arial"/>
          <w:b/>
        </w:rPr>
        <w:t>TRANSITORIA</w:t>
      </w:r>
      <w:r w:rsidR="00DF02D7">
        <w:rPr>
          <w:rFonts w:ascii="Arial" w:hAnsi="Arial" w:cs="Arial"/>
          <w:b/>
        </w:rPr>
        <w:t>:</w:t>
      </w:r>
      <w:r w:rsidRPr="00DF02D7">
        <w:rPr>
          <w:rFonts w:ascii="Arial" w:hAnsi="Arial" w:cs="Arial"/>
          <w:b/>
        </w:rPr>
        <w:t xml:space="preserve"> </w:t>
      </w:r>
    </w:p>
    <w:p w14:paraId="7696D700" w14:textId="77777777" w:rsidR="00037CF1" w:rsidRDefault="00037CF1" w:rsidP="0037768F">
      <w:pPr>
        <w:pStyle w:val="Sinespaciado"/>
        <w:jc w:val="both"/>
        <w:rPr>
          <w:rFonts w:ascii="Arial" w:hAnsi="Arial" w:cs="Arial"/>
        </w:rPr>
      </w:pPr>
    </w:p>
    <w:p w14:paraId="352D6285" w14:textId="7F92FB22" w:rsidR="00037CF1" w:rsidRDefault="00DF02D7" w:rsidP="0037768F">
      <w:pPr>
        <w:pStyle w:val="Sinespaciado"/>
        <w:jc w:val="both"/>
        <w:rPr>
          <w:rFonts w:ascii="Arial" w:hAnsi="Arial" w:cs="Arial"/>
        </w:rPr>
      </w:pPr>
      <w:r>
        <w:rPr>
          <w:rFonts w:ascii="Arial" w:hAnsi="Arial" w:cs="Arial"/>
          <w:b/>
        </w:rPr>
        <w:t>ÚNICA-</w:t>
      </w:r>
      <w:r w:rsidR="00015A3D" w:rsidRPr="0037768F">
        <w:rPr>
          <w:rFonts w:ascii="Arial" w:hAnsi="Arial" w:cs="Arial"/>
        </w:rPr>
        <w:t xml:space="preserve"> </w:t>
      </w:r>
      <w:r>
        <w:rPr>
          <w:rFonts w:ascii="Arial" w:hAnsi="Arial" w:cs="Arial"/>
        </w:rPr>
        <w:t xml:space="preserve">A la fecha de vigencia de la presente Ordenanza, la Dirección de Gestión Financiera, en coordinación con la Dirección de Gestión de Planificación y Dirección de Gestión de </w:t>
      </w:r>
      <w:r w:rsidR="007A18A4">
        <w:rPr>
          <w:rFonts w:ascii="Arial" w:hAnsi="Arial" w:cs="Arial"/>
        </w:rPr>
        <w:t>Obras Públicas</w:t>
      </w:r>
      <w:r>
        <w:rPr>
          <w:rFonts w:ascii="Arial" w:hAnsi="Arial" w:cs="Arial"/>
        </w:rPr>
        <w:t xml:space="preserve"> Municipales, procederá a establecer el costo total de la obra a ser recuperado a través de la contribución especial de mejoras y procederá a realizar el respectivo cálculo del monto a pagar por los contribuyentes, acorde a las estipulaciones constantes en la presente ordenanza y </w:t>
      </w:r>
      <w:r w:rsidR="00015A3D" w:rsidRPr="0037768F">
        <w:rPr>
          <w:rFonts w:ascii="Arial" w:hAnsi="Arial" w:cs="Arial"/>
        </w:rPr>
        <w:t xml:space="preserve">cuantificarlas en forma definitiva y proceder al cálculo de las mejoras, a fin de emitir los títulos correspondientes. </w:t>
      </w:r>
    </w:p>
    <w:p w14:paraId="343FC35A" w14:textId="77777777" w:rsidR="00037CF1" w:rsidRDefault="00037CF1" w:rsidP="0037768F">
      <w:pPr>
        <w:pStyle w:val="Sinespaciado"/>
        <w:jc w:val="both"/>
        <w:rPr>
          <w:rFonts w:ascii="Arial" w:hAnsi="Arial" w:cs="Arial"/>
        </w:rPr>
      </w:pPr>
    </w:p>
    <w:p w14:paraId="794559BA" w14:textId="51E36682" w:rsidR="00E2767B" w:rsidRDefault="00E2767B" w:rsidP="0037768F">
      <w:pPr>
        <w:pStyle w:val="Sinespaciado"/>
        <w:jc w:val="both"/>
        <w:rPr>
          <w:rFonts w:ascii="Arial" w:hAnsi="Arial" w:cs="Arial"/>
          <w:b/>
        </w:rPr>
      </w:pPr>
      <w:r>
        <w:rPr>
          <w:rFonts w:ascii="Arial" w:hAnsi="Arial" w:cs="Arial"/>
          <w:b/>
        </w:rPr>
        <w:t>DISPOSICIÓN DEROGATORIA:</w:t>
      </w:r>
    </w:p>
    <w:p w14:paraId="605C5986" w14:textId="77777777" w:rsidR="00E2767B" w:rsidRDefault="00E2767B" w:rsidP="0037768F">
      <w:pPr>
        <w:pStyle w:val="Sinespaciado"/>
        <w:jc w:val="both"/>
        <w:rPr>
          <w:rFonts w:ascii="Arial" w:hAnsi="Arial" w:cs="Arial"/>
          <w:b/>
        </w:rPr>
      </w:pPr>
    </w:p>
    <w:p w14:paraId="1BE07A98" w14:textId="18ADDE23" w:rsidR="00E2767B" w:rsidRPr="00E2767B" w:rsidRDefault="00E2767B" w:rsidP="0037768F">
      <w:pPr>
        <w:pStyle w:val="Sinespaciado"/>
        <w:jc w:val="both"/>
        <w:rPr>
          <w:rFonts w:ascii="Arial" w:hAnsi="Arial" w:cs="Arial"/>
        </w:rPr>
      </w:pPr>
      <w:r>
        <w:rPr>
          <w:rFonts w:ascii="Arial" w:hAnsi="Arial" w:cs="Arial"/>
          <w:b/>
        </w:rPr>
        <w:t xml:space="preserve">ÚNICA.- </w:t>
      </w:r>
      <w:r>
        <w:rPr>
          <w:rFonts w:ascii="Arial" w:hAnsi="Arial" w:cs="Arial"/>
        </w:rPr>
        <w:t>A la vigencia de la presente Ordenanza quedan expresamente derogadas toda normativa de igual o menor jerarquía que se opongan a las disposiciones constantes en esta Ley Cantonal.</w:t>
      </w:r>
    </w:p>
    <w:p w14:paraId="3697D14D" w14:textId="77777777" w:rsidR="00E2767B" w:rsidRDefault="00E2767B" w:rsidP="0037768F">
      <w:pPr>
        <w:pStyle w:val="Sinespaciado"/>
        <w:jc w:val="both"/>
        <w:rPr>
          <w:rFonts w:ascii="Arial" w:hAnsi="Arial" w:cs="Arial"/>
        </w:rPr>
      </w:pPr>
    </w:p>
    <w:p w14:paraId="340C7355" w14:textId="4E8BA274" w:rsidR="00EB2025" w:rsidRDefault="00015A3D" w:rsidP="0037768F">
      <w:pPr>
        <w:pStyle w:val="Sinespaciado"/>
        <w:jc w:val="both"/>
        <w:rPr>
          <w:rFonts w:ascii="Arial" w:hAnsi="Arial" w:cs="Arial"/>
          <w:b/>
        </w:rPr>
      </w:pPr>
      <w:r w:rsidRPr="0037768F">
        <w:rPr>
          <w:rFonts w:ascii="Arial" w:hAnsi="Arial" w:cs="Arial"/>
        </w:rPr>
        <w:t xml:space="preserve"> </w:t>
      </w:r>
      <w:r w:rsidR="00DF02D7">
        <w:rPr>
          <w:rFonts w:ascii="Arial" w:hAnsi="Arial" w:cs="Arial"/>
          <w:b/>
        </w:rPr>
        <w:t>DISPOSICIONES FINALES:</w:t>
      </w:r>
    </w:p>
    <w:p w14:paraId="41860C1E" w14:textId="77777777" w:rsidR="00DF02D7" w:rsidRDefault="00DF02D7" w:rsidP="0037768F">
      <w:pPr>
        <w:pStyle w:val="Sinespaciado"/>
        <w:jc w:val="both"/>
        <w:rPr>
          <w:rFonts w:ascii="Arial" w:hAnsi="Arial" w:cs="Arial"/>
          <w:b/>
        </w:rPr>
      </w:pPr>
    </w:p>
    <w:p w14:paraId="5DE427E3" w14:textId="31CF4E51" w:rsidR="00DF02D7" w:rsidRDefault="00DF02D7" w:rsidP="0037768F">
      <w:pPr>
        <w:pStyle w:val="Sinespaciado"/>
        <w:jc w:val="both"/>
        <w:rPr>
          <w:rFonts w:ascii="Arial" w:hAnsi="Arial" w:cs="Arial"/>
        </w:rPr>
      </w:pPr>
      <w:r>
        <w:rPr>
          <w:rFonts w:ascii="Arial" w:hAnsi="Arial" w:cs="Arial"/>
          <w:b/>
        </w:rPr>
        <w:t xml:space="preserve">PRIMERA.- </w:t>
      </w:r>
      <w:r w:rsidR="00553B9B">
        <w:rPr>
          <w:rFonts w:ascii="Arial" w:hAnsi="Arial" w:cs="Arial"/>
        </w:rPr>
        <w:t>La presente Ordenanza deberá publicarse en la página Web y Gaceta Oficial del Gobierno Autónomo Descentralizado Municipal de La Joya de los Sachas y  remitirse un ejemplar para su publicación en el Registro Oficial.</w:t>
      </w:r>
    </w:p>
    <w:p w14:paraId="450D7F09" w14:textId="77777777" w:rsidR="00553B9B" w:rsidRDefault="00553B9B" w:rsidP="0037768F">
      <w:pPr>
        <w:pStyle w:val="Sinespaciado"/>
        <w:jc w:val="both"/>
        <w:rPr>
          <w:rFonts w:ascii="Arial" w:hAnsi="Arial" w:cs="Arial"/>
        </w:rPr>
      </w:pPr>
    </w:p>
    <w:p w14:paraId="78FC4F4A" w14:textId="654E8F8C" w:rsidR="00553B9B" w:rsidRPr="00553B9B" w:rsidRDefault="00553B9B" w:rsidP="0037768F">
      <w:pPr>
        <w:pStyle w:val="Sinespaciado"/>
        <w:jc w:val="both"/>
        <w:rPr>
          <w:rFonts w:ascii="Arial" w:hAnsi="Arial" w:cs="Arial"/>
        </w:rPr>
      </w:pPr>
      <w:r>
        <w:rPr>
          <w:rFonts w:ascii="Arial" w:hAnsi="Arial" w:cs="Arial"/>
          <w:b/>
        </w:rPr>
        <w:t>SEGUNDA.-</w:t>
      </w:r>
      <w:r>
        <w:rPr>
          <w:rFonts w:ascii="Arial" w:hAnsi="Arial" w:cs="Arial"/>
        </w:rPr>
        <w:t xml:space="preserve"> La presente Ordenanza entrará en vigencia a partir de su publicación en el Registro Oficial.</w:t>
      </w:r>
    </w:p>
    <w:p w14:paraId="56346AF3" w14:textId="77777777" w:rsidR="004B1FE5" w:rsidRDefault="004B1FE5" w:rsidP="00A57705">
      <w:pPr>
        <w:pStyle w:val="Sinespaciado"/>
        <w:jc w:val="both"/>
        <w:rPr>
          <w:rFonts w:ascii="Arial" w:eastAsia="Times New Roman" w:hAnsi="Arial" w:cs="Arial"/>
          <w:sz w:val="19"/>
          <w:szCs w:val="19"/>
          <w:shd w:val="clear" w:color="auto" w:fill="FFFFFF"/>
          <w:lang w:eastAsia="es-EC"/>
        </w:rPr>
      </w:pPr>
    </w:p>
    <w:sectPr w:rsidR="004B1FE5" w:rsidSect="003D680C">
      <w:headerReference w:type="default" r:id="rId8"/>
      <w:footerReference w:type="default" r:id="rId9"/>
      <w:pgSz w:w="11900" w:h="16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15B07" w14:textId="77777777" w:rsidR="00C46FFE" w:rsidRDefault="00C46FFE" w:rsidP="00C201E3">
      <w:r>
        <w:separator/>
      </w:r>
    </w:p>
  </w:endnote>
  <w:endnote w:type="continuationSeparator" w:id="0">
    <w:p w14:paraId="6AB158B8" w14:textId="77777777" w:rsidR="00C46FFE" w:rsidRDefault="00C46FFE" w:rsidP="00C2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688571"/>
      <w:docPartObj>
        <w:docPartGallery w:val="Page Numbers (Bottom of Page)"/>
        <w:docPartUnique/>
      </w:docPartObj>
    </w:sdtPr>
    <w:sdtEndPr/>
    <w:sdtContent>
      <w:p w14:paraId="6DE4CDD0" w14:textId="2BCFF068" w:rsidR="00C46FFE" w:rsidRDefault="00C46FFE">
        <w:pPr>
          <w:pStyle w:val="Piedepgina"/>
          <w:jc w:val="center"/>
        </w:pPr>
        <w:r>
          <w:fldChar w:fldCharType="begin"/>
        </w:r>
        <w:r>
          <w:instrText>PAGE   \* MERGEFORMAT</w:instrText>
        </w:r>
        <w:r>
          <w:fldChar w:fldCharType="separate"/>
        </w:r>
        <w:r w:rsidR="002426AF" w:rsidRPr="002426AF">
          <w:rPr>
            <w:noProof/>
            <w:lang w:val="es-ES"/>
          </w:rPr>
          <w:t>11</w:t>
        </w:r>
        <w:r>
          <w:fldChar w:fldCharType="end"/>
        </w:r>
      </w:p>
    </w:sdtContent>
  </w:sdt>
  <w:p w14:paraId="2FEE9B2F" w14:textId="77777777" w:rsidR="00C46FFE" w:rsidRDefault="00C46F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A68A8" w14:textId="77777777" w:rsidR="00C46FFE" w:rsidRDefault="00C46FFE" w:rsidP="00C201E3">
      <w:r>
        <w:separator/>
      </w:r>
    </w:p>
  </w:footnote>
  <w:footnote w:type="continuationSeparator" w:id="0">
    <w:p w14:paraId="6A9E6793" w14:textId="77777777" w:rsidR="00C46FFE" w:rsidRDefault="00C46FFE" w:rsidP="00C20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BC03B" w14:textId="77777777" w:rsidR="00C46FFE" w:rsidRDefault="00C46FFE">
    <w:pPr>
      <w:pStyle w:val="Encabezado"/>
    </w:pPr>
    <w:r>
      <w:rPr>
        <w:noProof/>
        <w:lang w:eastAsia="es-EC"/>
      </w:rPr>
      <w:drawing>
        <wp:anchor distT="0" distB="0" distL="114300" distR="114300" simplePos="0" relativeHeight="251658240" behindDoc="1" locked="0" layoutInCell="1" allowOverlap="1" wp14:anchorId="0D312E68" wp14:editId="32CDFF42">
          <wp:simplePos x="0" y="0"/>
          <wp:positionH relativeFrom="margin">
            <wp:align>center</wp:align>
          </wp:positionH>
          <wp:positionV relativeFrom="margin">
            <wp:align>center</wp:align>
          </wp:positionV>
          <wp:extent cx="7559689" cy="10684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559689"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5F7A"/>
    <w:multiLevelType w:val="hybridMultilevel"/>
    <w:tmpl w:val="6BEA80D2"/>
    <w:lvl w:ilvl="0" w:tplc="64AA4D22">
      <w:start w:val="3"/>
      <w:numFmt w:val="bullet"/>
      <w:lvlText w:val="-"/>
      <w:lvlJc w:val="left"/>
      <w:pPr>
        <w:ind w:left="360" w:hanging="360"/>
      </w:pPr>
      <w:rPr>
        <w:rFonts w:ascii="Times New Roman" w:eastAsia="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nsid w:val="06ED604A"/>
    <w:multiLevelType w:val="hybridMultilevel"/>
    <w:tmpl w:val="5C383584"/>
    <w:lvl w:ilvl="0" w:tplc="50727FF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7697FCE"/>
    <w:multiLevelType w:val="hybridMultilevel"/>
    <w:tmpl w:val="2744A9B4"/>
    <w:lvl w:ilvl="0" w:tplc="7E0AE34A">
      <w:start w:val="3"/>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93A3156"/>
    <w:multiLevelType w:val="hybridMultilevel"/>
    <w:tmpl w:val="0A76B46A"/>
    <w:lvl w:ilvl="0" w:tplc="0A944B9C">
      <w:start w:val="8"/>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A42421B"/>
    <w:multiLevelType w:val="hybridMultilevel"/>
    <w:tmpl w:val="808C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64073"/>
    <w:multiLevelType w:val="hybridMultilevel"/>
    <w:tmpl w:val="57DE56C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0D0C3F6C"/>
    <w:multiLevelType w:val="hybridMultilevel"/>
    <w:tmpl w:val="B144029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4B8025B"/>
    <w:multiLevelType w:val="multilevel"/>
    <w:tmpl w:val="91E0A4E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4755D02"/>
    <w:multiLevelType w:val="hybridMultilevel"/>
    <w:tmpl w:val="1F3E0B3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18F013D"/>
    <w:multiLevelType w:val="hybridMultilevel"/>
    <w:tmpl w:val="ADE25740"/>
    <w:lvl w:ilvl="0" w:tplc="C55A85CA">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2AD4208"/>
    <w:multiLevelType w:val="multilevel"/>
    <w:tmpl w:val="DFA8AF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6225A"/>
    <w:multiLevelType w:val="hybridMultilevel"/>
    <w:tmpl w:val="14E278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4E9453A0"/>
    <w:multiLevelType w:val="hybridMultilevel"/>
    <w:tmpl w:val="7766F47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F2B6DD2"/>
    <w:multiLevelType w:val="hybridMultilevel"/>
    <w:tmpl w:val="FD146E0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593E7B70"/>
    <w:multiLevelType w:val="hybridMultilevel"/>
    <w:tmpl w:val="736C51A6"/>
    <w:lvl w:ilvl="0" w:tplc="A5CAB81A">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5DC92274"/>
    <w:multiLevelType w:val="multilevel"/>
    <w:tmpl w:val="E72E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4443E4"/>
    <w:multiLevelType w:val="hybridMultilevel"/>
    <w:tmpl w:val="5D089830"/>
    <w:lvl w:ilvl="0" w:tplc="300A0019">
      <w:start w:val="1"/>
      <w:numFmt w:val="lowerLetter"/>
      <w:lvlText w:val="%1."/>
      <w:lvlJc w:val="left"/>
      <w:pPr>
        <w:ind w:left="501"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6E8E1289"/>
    <w:multiLevelType w:val="hybridMultilevel"/>
    <w:tmpl w:val="99CCC42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8">
    <w:nsid w:val="74566805"/>
    <w:multiLevelType w:val="hybridMultilevel"/>
    <w:tmpl w:val="E65E6B90"/>
    <w:lvl w:ilvl="0" w:tplc="CBB437B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7AA01FEB"/>
    <w:multiLevelType w:val="hybridMultilevel"/>
    <w:tmpl w:val="20F4A19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7F4C59BA"/>
    <w:multiLevelType w:val="hybridMultilevel"/>
    <w:tmpl w:val="387C51B4"/>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4"/>
  </w:num>
  <w:num w:numId="2">
    <w:abstractNumId w:val="7"/>
  </w:num>
  <w:num w:numId="3">
    <w:abstractNumId w:val="3"/>
  </w:num>
  <w:num w:numId="4">
    <w:abstractNumId w:val="17"/>
  </w:num>
  <w:num w:numId="5">
    <w:abstractNumId w:val="16"/>
  </w:num>
  <w:num w:numId="6">
    <w:abstractNumId w:val="19"/>
  </w:num>
  <w:num w:numId="7">
    <w:abstractNumId w:val="20"/>
  </w:num>
  <w:num w:numId="8">
    <w:abstractNumId w:val="2"/>
  </w:num>
  <w:num w:numId="9">
    <w:abstractNumId w:val="0"/>
  </w:num>
  <w:num w:numId="10">
    <w:abstractNumId w:val="11"/>
  </w:num>
  <w:num w:numId="11">
    <w:abstractNumId w:val="8"/>
  </w:num>
  <w:num w:numId="12">
    <w:abstractNumId w:val="15"/>
  </w:num>
  <w:num w:numId="13">
    <w:abstractNumId w:val="5"/>
  </w:num>
  <w:num w:numId="14">
    <w:abstractNumId w:val="10"/>
  </w:num>
  <w:num w:numId="15">
    <w:abstractNumId w:val="6"/>
  </w:num>
  <w:num w:numId="16">
    <w:abstractNumId w:val="13"/>
  </w:num>
  <w:num w:numId="17">
    <w:abstractNumId w:val="14"/>
  </w:num>
  <w:num w:numId="18">
    <w:abstractNumId w:val="1"/>
  </w:num>
  <w:num w:numId="19">
    <w:abstractNumId w:val="9"/>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F8D"/>
    <w:rsid w:val="000006C9"/>
    <w:rsid w:val="00005F2C"/>
    <w:rsid w:val="0000696D"/>
    <w:rsid w:val="00010238"/>
    <w:rsid w:val="000129D1"/>
    <w:rsid w:val="00013E08"/>
    <w:rsid w:val="00015A3D"/>
    <w:rsid w:val="000201DA"/>
    <w:rsid w:val="000233C8"/>
    <w:rsid w:val="00024D04"/>
    <w:rsid w:val="00037CF1"/>
    <w:rsid w:val="00073C50"/>
    <w:rsid w:val="00075D9A"/>
    <w:rsid w:val="00086AD3"/>
    <w:rsid w:val="000A6830"/>
    <w:rsid w:val="000C6E81"/>
    <w:rsid w:val="000F744C"/>
    <w:rsid w:val="00103233"/>
    <w:rsid w:val="0010687C"/>
    <w:rsid w:val="00122CDF"/>
    <w:rsid w:val="0015689C"/>
    <w:rsid w:val="00170A34"/>
    <w:rsid w:val="00174B83"/>
    <w:rsid w:val="00174F39"/>
    <w:rsid w:val="0017511A"/>
    <w:rsid w:val="001A2B53"/>
    <w:rsid w:val="001A5421"/>
    <w:rsid w:val="001B68DB"/>
    <w:rsid w:val="001C673F"/>
    <w:rsid w:val="001D2BED"/>
    <w:rsid w:val="001D4F3C"/>
    <w:rsid w:val="001E1624"/>
    <w:rsid w:val="001E2818"/>
    <w:rsid w:val="001F75C1"/>
    <w:rsid w:val="002426AF"/>
    <w:rsid w:val="00250451"/>
    <w:rsid w:val="00255DCC"/>
    <w:rsid w:val="00266236"/>
    <w:rsid w:val="002A43DB"/>
    <w:rsid w:val="002B1796"/>
    <w:rsid w:val="002C630C"/>
    <w:rsid w:val="002E7A3D"/>
    <w:rsid w:val="002F0C9F"/>
    <w:rsid w:val="002F49A7"/>
    <w:rsid w:val="003761E0"/>
    <w:rsid w:val="0037768F"/>
    <w:rsid w:val="00385E0E"/>
    <w:rsid w:val="00392543"/>
    <w:rsid w:val="003B3B17"/>
    <w:rsid w:val="003B4AE7"/>
    <w:rsid w:val="003C0FD9"/>
    <w:rsid w:val="003C5D7C"/>
    <w:rsid w:val="003C63BA"/>
    <w:rsid w:val="003D05C8"/>
    <w:rsid w:val="003D20E5"/>
    <w:rsid w:val="003D2267"/>
    <w:rsid w:val="003D4F4E"/>
    <w:rsid w:val="003D680C"/>
    <w:rsid w:val="003F7787"/>
    <w:rsid w:val="004115C5"/>
    <w:rsid w:val="00413360"/>
    <w:rsid w:val="004151EA"/>
    <w:rsid w:val="0046063B"/>
    <w:rsid w:val="004615B7"/>
    <w:rsid w:val="004879C6"/>
    <w:rsid w:val="00493F85"/>
    <w:rsid w:val="004A05F3"/>
    <w:rsid w:val="004A4B88"/>
    <w:rsid w:val="004B1FE5"/>
    <w:rsid w:val="004B5E36"/>
    <w:rsid w:val="004C1AC7"/>
    <w:rsid w:val="004D192F"/>
    <w:rsid w:val="00502AE6"/>
    <w:rsid w:val="0051661F"/>
    <w:rsid w:val="00532F34"/>
    <w:rsid w:val="0053566A"/>
    <w:rsid w:val="00551BDA"/>
    <w:rsid w:val="00553B9B"/>
    <w:rsid w:val="00572A89"/>
    <w:rsid w:val="005732FF"/>
    <w:rsid w:val="00591320"/>
    <w:rsid w:val="005A6590"/>
    <w:rsid w:val="005C6A26"/>
    <w:rsid w:val="005D3B86"/>
    <w:rsid w:val="005D5C52"/>
    <w:rsid w:val="005D6FE9"/>
    <w:rsid w:val="005F436A"/>
    <w:rsid w:val="00600398"/>
    <w:rsid w:val="00621B16"/>
    <w:rsid w:val="00625463"/>
    <w:rsid w:val="00633F31"/>
    <w:rsid w:val="006356FD"/>
    <w:rsid w:val="006458A4"/>
    <w:rsid w:val="00656374"/>
    <w:rsid w:val="00696AF9"/>
    <w:rsid w:val="006A1E01"/>
    <w:rsid w:val="006B0714"/>
    <w:rsid w:val="006B524E"/>
    <w:rsid w:val="006C2401"/>
    <w:rsid w:val="006C28E8"/>
    <w:rsid w:val="006E456B"/>
    <w:rsid w:val="006E77BE"/>
    <w:rsid w:val="006F6A62"/>
    <w:rsid w:val="006F6A9F"/>
    <w:rsid w:val="00761304"/>
    <w:rsid w:val="007822EA"/>
    <w:rsid w:val="00791376"/>
    <w:rsid w:val="007A18A4"/>
    <w:rsid w:val="007A533A"/>
    <w:rsid w:val="007A71A6"/>
    <w:rsid w:val="007B5F8D"/>
    <w:rsid w:val="007B6829"/>
    <w:rsid w:val="007D0189"/>
    <w:rsid w:val="007D179E"/>
    <w:rsid w:val="00804CF3"/>
    <w:rsid w:val="00812042"/>
    <w:rsid w:val="00825584"/>
    <w:rsid w:val="00825A89"/>
    <w:rsid w:val="00854CB6"/>
    <w:rsid w:val="008A6C5E"/>
    <w:rsid w:val="008D02F4"/>
    <w:rsid w:val="008D582C"/>
    <w:rsid w:val="008E0840"/>
    <w:rsid w:val="008F3774"/>
    <w:rsid w:val="008F38AC"/>
    <w:rsid w:val="008F582F"/>
    <w:rsid w:val="009148C1"/>
    <w:rsid w:val="00915CAB"/>
    <w:rsid w:val="00937ABC"/>
    <w:rsid w:val="00943FD2"/>
    <w:rsid w:val="00956354"/>
    <w:rsid w:val="00965C42"/>
    <w:rsid w:val="009739A1"/>
    <w:rsid w:val="00974A83"/>
    <w:rsid w:val="0097587C"/>
    <w:rsid w:val="00983F48"/>
    <w:rsid w:val="009B2ED3"/>
    <w:rsid w:val="009E630F"/>
    <w:rsid w:val="009F6770"/>
    <w:rsid w:val="009F6B3B"/>
    <w:rsid w:val="009F7321"/>
    <w:rsid w:val="00A01AFF"/>
    <w:rsid w:val="00A02416"/>
    <w:rsid w:val="00A24EC6"/>
    <w:rsid w:val="00A24FC4"/>
    <w:rsid w:val="00A36A66"/>
    <w:rsid w:val="00A4101A"/>
    <w:rsid w:val="00A41C7F"/>
    <w:rsid w:val="00A51458"/>
    <w:rsid w:val="00A57705"/>
    <w:rsid w:val="00A809BC"/>
    <w:rsid w:val="00AB4C33"/>
    <w:rsid w:val="00AC18BD"/>
    <w:rsid w:val="00AC6C3C"/>
    <w:rsid w:val="00AD14FA"/>
    <w:rsid w:val="00AF29F9"/>
    <w:rsid w:val="00AF7BCD"/>
    <w:rsid w:val="00B00F2F"/>
    <w:rsid w:val="00B07588"/>
    <w:rsid w:val="00B2334C"/>
    <w:rsid w:val="00B261C5"/>
    <w:rsid w:val="00B306B9"/>
    <w:rsid w:val="00B315D4"/>
    <w:rsid w:val="00B33854"/>
    <w:rsid w:val="00B352AE"/>
    <w:rsid w:val="00B37884"/>
    <w:rsid w:val="00B46504"/>
    <w:rsid w:val="00B55255"/>
    <w:rsid w:val="00B55C40"/>
    <w:rsid w:val="00B606EC"/>
    <w:rsid w:val="00B82758"/>
    <w:rsid w:val="00BA32CB"/>
    <w:rsid w:val="00BB08F6"/>
    <w:rsid w:val="00BB1660"/>
    <w:rsid w:val="00BB1D24"/>
    <w:rsid w:val="00BB71AA"/>
    <w:rsid w:val="00BC2425"/>
    <w:rsid w:val="00BC27A2"/>
    <w:rsid w:val="00BC70F0"/>
    <w:rsid w:val="00BD215C"/>
    <w:rsid w:val="00BD7ECD"/>
    <w:rsid w:val="00C072B7"/>
    <w:rsid w:val="00C201E3"/>
    <w:rsid w:val="00C27E13"/>
    <w:rsid w:val="00C466B7"/>
    <w:rsid w:val="00C46B97"/>
    <w:rsid w:val="00C46FFE"/>
    <w:rsid w:val="00C472DD"/>
    <w:rsid w:val="00C47D3F"/>
    <w:rsid w:val="00C56905"/>
    <w:rsid w:val="00C627D5"/>
    <w:rsid w:val="00C62EEB"/>
    <w:rsid w:val="00C6591D"/>
    <w:rsid w:val="00CB3EB0"/>
    <w:rsid w:val="00CB7762"/>
    <w:rsid w:val="00CC33E7"/>
    <w:rsid w:val="00CC6955"/>
    <w:rsid w:val="00CD480C"/>
    <w:rsid w:val="00CE456E"/>
    <w:rsid w:val="00CE603A"/>
    <w:rsid w:val="00CF2BF7"/>
    <w:rsid w:val="00D0361F"/>
    <w:rsid w:val="00D060A1"/>
    <w:rsid w:val="00D0735D"/>
    <w:rsid w:val="00D2158F"/>
    <w:rsid w:val="00D23F95"/>
    <w:rsid w:val="00D26DC7"/>
    <w:rsid w:val="00D3747D"/>
    <w:rsid w:val="00D93D36"/>
    <w:rsid w:val="00D9491D"/>
    <w:rsid w:val="00D96335"/>
    <w:rsid w:val="00D97A6B"/>
    <w:rsid w:val="00DC0314"/>
    <w:rsid w:val="00DC7B85"/>
    <w:rsid w:val="00DE23B0"/>
    <w:rsid w:val="00DE61D8"/>
    <w:rsid w:val="00DF02D7"/>
    <w:rsid w:val="00E05127"/>
    <w:rsid w:val="00E15546"/>
    <w:rsid w:val="00E24A8E"/>
    <w:rsid w:val="00E2767B"/>
    <w:rsid w:val="00E30646"/>
    <w:rsid w:val="00E7276A"/>
    <w:rsid w:val="00E83BE4"/>
    <w:rsid w:val="00E83CA6"/>
    <w:rsid w:val="00E9102E"/>
    <w:rsid w:val="00EA2044"/>
    <w:rsid w:val="00EA4BB7"/>
    <w:rsid w:val="00EB12FA"/>
    <w:rsid w:val="00EB2025"/>
    <w:rsid w:val="00EF2331"/>
    <w:rsid w:val="00EF4CC6"/>
    <w:rsid w:val="00F04900"/>
    <w:rsid w:val="00F10414"/>
    <w:rsid w:val="00F3055D"/>
    <w:rsid w:val="00F330D1"/>
    <w:rsid w:val="00F34CDF"/>
    <w:rsid w:val="00F73C4F"/>
    <w:rsid w:val="00FA525E"/>
    <w:rsid w:val="00FA6AD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43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E630F"/>
    <w:pPr>
      <w:spacing w:before="100" w:beforeAutospacing="1" w:after="100" w:afterAutospacing="1"/>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01E3"/>
    <w:pPr>
      <w:tabs>
        <w:tab w:val="center" w:pos="4419"/>
        <w:tab w:val="right" w:pos="8838"/>
      </w:tabs>
    </w:pPr>
  </w:style>
  <w:style w:type="character" w:customStyle="1" w:styleId="EncabezadoCar">
    <w:name w:val="Encabezado Car"/>
    <w:basedOn w:val="Fuentedeprrafopredeter"/>
    <w:link w:val="Encabezado"/>
    <w:uiPriority w:val="99"/>
    <w:rsid w:val="00C201E3"/>
  </w:style>
  <w:style w:type="paragraph" w:styleId="Piedepgina">
    <w:name w:val="footer"/>
    <w:basedOn w:val="Normal"/>
    <w:link w:val="PiedepginaCar"/>
    <w:uiPriority w:val="99"/>
    <w:unhideWhenUsed/>
    <w:rsid w:val="00C201E3"/>
    <w:pPr>
      <w:tabs>
        <w:tab w:val="center" w:pos="4419"/>
        <w:tab w:val="right" w:pos="8838"/>
      </w:tabs>
    </w:pPr>
  </w:style>
  <w:style w:type="character" w:customStyle="1" w:styleId="PiedepginaCar">
    <w:name w:val="Pie de página Car"/>
    <w:basedOn w:val="Fuentedeprrafopredeter"/>
    <w:link w:val="Piedepgina"/>
    <w:uiPriority w:val="99"/>
    <w:rsid w:val="00C201E3"/>
  </w:style>
  <w:style w:type="table" w:customStyle="1" w:styleId="TableNormal">
    <w:name w:val="Table Normal"/>
    <w:uiPriority w:val="2"/>
    <w:semiHidden/>
    <w:unhideWhenUsed/>
    <w:qFormat/>
    <w:rsid w:val="008F582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582F"/>
    <w:pPr>
      <w:widowControl w:val="0"/>
      <w:autoSpaceDE w:val="0"/>
      <w:autoSpaceDN w:val="0"/>
      <w:spacing w:before="1"/>
      <w:ind w:left="106"/>
    </w:pPr>
    <w:rPr>
      <w:rFonts w:ascii="Calibri" w:eastAsia="Calibri" w:hAnsi="Calibri" w:cs="Calibri"/>
      <w:sz w:val="22"/>
      <w:szCs w:val="22"/>
      <w:lang w:eastAsia="es-EC" w:bidi="es-EC"/>
    </w:rPr>
  </w:style>
  <w:style w:type="paragraph" w:styleId="Textoindependiente">
    <w:name w:val="Body Text"/>
    <w:basedOn w:val="Normal"/>
    <w:link w:val="TextoindependienteCar"/>
    <w:uiPriority w:val="1"/>
    <w:qFormat/>
    <w:rsid w:val="008F582F"/>
    <w:pPr>
      <w:widowControl w:val="0"/>
      <w:autoSpaceDE w:val="0"/>
      <w:autoSpaceDN w:val="0"/>
    </w:pPr>
    <w:rPr>
      <w:rFonts w:ascii="Calibri" w:eastAsia="Calibri" w:hAnsi="Calibri" w:cs="Calibri"/>
      <w:sz w:val="22"/>
      <w:szCs w:val="22"/>
      <w:lang w:eastAsia="es-EC" w:bidi="es-EC"/>
    </w:rPr>
  </w:style>
  <w:style w:type="character" w:customStyle="1" w:styleId="TextoindependienteCar">
    <w:name w:val="Texto independiente Car"/>
    <w:basedOn w:val="Fuentedeprrafopredeter"/>
    <w:link w:val="Textoindependiente"/>
    <w:uiPriority w:val="1"/>
    <w:rsid w:val="008F582F"/>
    <w:rPr>
      <w:rFonts w:ascii="Calibri" w:eastAsia="Calibri" w:hAnsi="Calibri" w:cs="Calibri"/>
      <w:sz w:val="22"/>
      <w:szCs w:val="22"/>
      <w:lang w:eastAsia="es-EC" w:bidi="es-EC"/>
    </w:rPr>
  </w:style>
  <w:style w:type="paragraph" w:styleId="Prrafodelista">
    <w:name w:val="List Paragraph"/>
    <w:basedOn w:val="Normal"/>
    <w:uiPriority w:val="34"/>
    <w:qFormat/>
    <w:rsid w:val="008F582F"/>
    <w:pPr>
      <w:spacing w:after="160" w:line="259" w:lineRule="auto"/>
      <w:ind w:left="720"/>
      <w:contextualSpacing/>
    </w:pPr>
    <w:rPr>
      <w:sz w:val="22"/>
      <w:szCs w:val="22"/>
    </w:rPr>
  </w:style>
  <w:style w:type="paragraph" w:styleId="NormalWeb">
    <w:name w:val="Normal (Web)"/>
    <w:basedOn w:val="Normal"/>
    <w:uiPriority w:val="99"/>
    <w:unhideWhenUsed/>
    <w:rsid w:val="00EF4CC6"/>
    <w:pPr>
      <w:spacing w:before="100" w:beforeAutospacing="1" w:after="100" w:afterAutospacing="1"/>
    </w:pPr>
    <w:rPr>
      <w:rFonts w:ascii="Times New Roman" w:eastAsia="Times New Roman" w:hAnsi="Times New Roman" w:cs="Times New Roman"/>
      <w:lang w:val="es-MX" w:eastAsia="es-MX"/>
    </w:rPr>
  </w:style>
  <w:style w:type="table" w:styleId="Tablaconcuadrcula">
    <w:name w:val="Table Grid"/>
    <w:basedOn w:val="Tablanormal"/>
    <w:uiPriority w:val="39"/>
    <w:rsid w:val="003C5D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anormal"/>
    <w:uiPriority w:val="49"/>
    <w:rsid w:val="009E630F"/>
    <w:pPr>
      <w:jc w:val="center"/>
    </w:pPr>
    <w:rPr>
      <w:sz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cPr>
      <w:vAlign w:val="center"/>
    </w:tc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tulo3Car">
    <w:name w:val="Título 3 Car"/>
    <w:basedOn w:val="Fuentedeprrafopredeter"/>
    <w:link w:val="Ttulo3"/>
    <w:uiPriority w:val="9"/>
    <w:rsid w:val="009E630F"/>
    <w:rPr>
      <w:rFonts w:ascii="Times New Roman" w:eastAsia="Times New Roman" w:hAnsi="Times New Roman" w:cs="Times New Roman"/>
      <w:b/>
      <w:bCs/>
      <w:sz w:val="27"/>
      <w:szCs w:val="27"/>
      <w:lang w:eastAsia="es-EC"/>
    </w:rPr>
  </w:style>
  <w:style w:type="paragraph" w:styleId="Epgrafe">
    <w:name w:val="caption"/>
    <w:basedOn w:val="Normal"/>
    <w:next w:val="Normal"/>
    <w:uiPriority w:val="35"/>
    <w:unhideWhenUsed/>
    <w:qFormat/>
    <w:rsid w:val="009E630F"/>
    <w:pPr>
      <w:spacing w:after="200"/>
    </w:pPr>
    <w:rPr>
      <w:i/>
      <w:iCs/>
      <w:color w:val="44546A" w:themeColor="text2"/>
      <w:sz w:val="18"/>
      <w:szCs w:val="18"/>
    </w:rPr>
  </w:style>
  <w:style w:type="table" w:customStyle="1" w:styleId="GridTable4Accent1">
    <w:name w:val="Grid Table 4 Accent 1"/>
    <w:basedOn w:val="Tablanormal"/>
    <w:uiPriority w:val="49"/>
    <w:rsid w:val="0046063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4115C5"/>
    <w:pPr>
      <w:autoSpaceDE w:val="0"/>
      <w:autoSpaceDN w:val="0"/>
      <w:adjustRightInd w:val="0"/>
    </w:pPr>
    <w:rPr>
      <w:rFonts w:ascii="Century Gothic" w:hAnsi="Century Gothic" w:cs="Century Gothic"/>
      <w:color w:val="000000"/>
    </w:rPr>
  </w:style>
  <w:style w:type="character" w:styleId="Textoennegrita">
    <w:name w:val="Strong"/>
    <w:basedOn w:val="Fuentedeprrafopredeter"/>
    <w:uiPriority w:val="22"/>
    <w:qFormat/>
    <w:rsid w:val="00AF29F9"/>
    <w:rPr>
      <w:b/>
      <w:bCs/>
    </w:rPr>
  </w:style>
  <w:style w:type="character" w:customStyle="1" w:styleId="katex-mathml">
    <w:name w:val="katex-mathml"/>
    <w:basedOn w:val="Fuentedeprrafopredeter"/>
    <w:rsid w:val="00174B83"/>
  </w:style>
  <w:style w:type="character" w:customStyle="1" w:styleId="mord">
    <w:name w:val="mord"/>
    <w:basedOn w:val="Fuentedeprrafopredeter"/>
    <w:rsid w:val="00174B83"/>
  </w:style>
  <w:style w:type="character" w:customStyle="1" w:styleId="vlist-s">
    <w:name w:val="vlist-s"/>
    <w:basedOn w:val="Fuentedeprrafopredeter"/>
    <w:rsid w:val="00174B83"/>
  </w:style>
  <w:style w:type="character" w:customStyle="1" w:styleId="mrel">
    <w:name w:val="mrel"/>
    <w:basedOn w:val="Fuentedeprrafopredeter"/>
    <w:rsid w:val="00174B83"/>
  </w:style>
  <w:style w:type="character" w:customStyle="1" w:styleId="mbin">
    <w:name w:val="mbin"/>
    <w:basedOn w:val="Fuentedeprrafopredeter"/>
    <w:rsid w:val="00174B83"/>
  </w:style>
  <w:style w:type="character" w:customStyle="1" w:styleId="markedcontent">
    <w:name w:val="markedcontent"/>
    <w:basedOn w:val="Fuentedeprrafopredeter"/>
    <w:rsid w:val="00073C50"/>
  </w:style>
  <w:style w:type="paragraph" w:styleId="Sinespaciado">
    <w:name w:val="No Spacing"/>
    <w:link w:val="SinespaciadoCar"/>
    <w:uiPriority w:val="1"/>
    <w:qFormat/>
    <w:rsid w:val="00005F2C"/>
  </w:style>
  <w:style w:type="character" w:customStyle="1" w:styleId="SinespaciadoCar">
    <w:name w:val="Sin espaciado Car"/>
    <w:link w:val="Sinespaciado"/>
    <w:uiPriority w:val="1"/>
    <w:qFormat/>
    <w:locked/>
    <w:rsid w:val="00B82758"/>
  </w:style>
  <w:style w:type="character" w:customStyle="1" w:styleId="b">
    <w:name w:val="b"/>
    <w:basedOn w:val="Fuentedeprrafopredeter"/>
    <w:rsid w:val="00F73C4F"/>
    <w:rPr>
      <w:rFonts w:ascii="Calibri" w:eastAsia="Calibri" w:hAnsi="Calibri" w:cs="Calibri"/>
      <w:sz w:val="24"/>
      <w:szCs w:val="24"/>
    </w:rPr>
  </w:style>
  <w:style w:type="character" w:customStyle="1" w:styleId="font">
    <w:name w:val="font"/>
    <w:basedOn w:val="Fuentedeprrafopredeter"/>
    <w:rsid w:val="00F73C4F"/>
    <w:rPr>
      <w:rFonts w:ascii="Calibri" w:eastAsia="Calibri" w:hAnsi="Calibri" w:cs="Calibri"/>
      <w:sz w:val="24"/>
      <w:szCs w:val="24"/>
    </w:rPr>
  </w:style>
  <w:style w:type="paragraph" w:customStyle="1" w:styleId="div">
    <w:name w:val="div"/>
    <w:basedOn w:val="Normal"/>
    <w:rsid w:val="0010687C"/>
    <w:pPr>
      <w:pBdr>
        <w:top w:val="none" w:sz="0" w:space="5" w:color="auto"/>
        <w:bottom w:val="none" w:sz="0" w:space="2" w:color="auto"/>
      </w:pBdr>
      <w:jc w:val="both"/>
    </w:pPr>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E630F"/>
    <w:pPr>
      <w:spacing w:before="100" w:beforeAutospacing="1" w:after="100" w:afterAutospacing="1"/>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01E3"/>
    <w:pPr>
      <w:tabs>
        <w:tab w:val="center" w:pos="4419"/>
        <w:tab w:val="right" w:pos="8838"/>
      </w:tabs>
    </w:pPr>
  </w:style>
  <w:style w:type="character" w:customStyle="1" w:styleId="EncabezadoCar">
    <w:name w:val="Encabezado Car"/>
    <w:basedOn w:val="Fuentedeprrafopredeter"/>
    <w:link w:val="Encabezado"/>
    <w:uiPriority w:val="99"/>
    <w:rsid w:val="00C201E3"/>
  </w:style>
  <w:style w:type="paragraph" w:styleId="Piedepgina">
    <w:name w:val="footer"/>
    <w:basedOn w:val="Normal"/>
    <w:link w:val="PiedepginaCar"/>
    <w:uiPriority w:val="99"/>
    <w:unhideWhenUsed/>
    <w:rsid w:val="00C201E3"/>
    <w:pPr>
      <w:tabs>
        <w:tab w:val="center" w:pos="4419"/>
        <w:tab w:val="right" w:pos="8838"/>
      </w:tabs>
    </w:pPr>
  </w:style>
  <w:style w:type="character" w:customStyle="1" w:styleId="PiedepginaCar">
    <w:name w:val="Pie de página Car"/>
    <w:basedOn w:val="Fuentedeprrafopredeter"/>
    <w:link w:val="Piedepgina"/>
    <w:uiPriority w:val="99"/>
    <w:rsid w:val="00C201E3"/>
  </w:style>
  <w:style w:type="table" w:customStyle="1" w:styleId="TableNormal">
    <w:name w:val="Table Normal"/>
    <w:uiPriority w:val="2"/>
    <w:semiHidden/>
    <w:unhideWhenUsed/>
    <w:qFormat/>
    <w:rsid w:val="008F582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582F"/>
    <w:pPr>
      <w:widowControl w:val="0"/>
      <w:autoSpaceDE w:val="0"/>
      <w:autoSpaceDN w:val="0"/>
      <w:spacing w:before="1"/>
      <w:ind w:left="106"/>
    </w:pPr>
    <w:rPr>
      <w:rFonts w:ascii="Calibri" w:eastAsia="Calibri" w:hAnsi="Calibri" w:cs="Calibri"/>
      <w:sz w:val="22"/>
      <w:szCs w:val="22"/>
      <w:lang w:eastAsia="es-EC" w:bidi="es-EC"/>
    </w:rPr>
  </w:style>
  <w:style w:type="paragraph" w:styleId="Textoindependiente">
    <w:name w:val="Body Text"/>
    <w:basedOn w:val="Normal"/>
    <w:link w:val="TextoindependienteCar"/>
    <w:uiPriority w:val="1"/>
    <w:qFormat/>
    <w:rsid w:val="008F582F"/>
    <w:pPr>
      <w:widowControl w:val="0"/>
      <w:autoSpaceDE w:val="0"/>
      <w:autoSpaceDN w:val="0"/>
    </w:pPr>
    <w:rPr>
      <w:rFonts w:ascii="Calibri" w:eastAsia="Calibri" w:hAnsi="Calibri" w:cs="Calibri"/>
      <w:sz w:val="22"/>
      <w:szCs w:val="22"/>
      <w:lang w:eastAsia="es-EC" w:bidi="es-EC"/>
    </w:rPr>
  </w:style>
  <w:style w:type="character" w:customStyle="1" w:styleId="TextoindependienteCar">
    <w:name w:val="Texto independiente Car"/>
    <w:basedOn w:val="Fuentedeprrafopredeter"/>
    <w:link w:val="Textoindependiente"/>
    <w:uiPriority w:val="1"/>
    <w:rsid w:val="008F582F"/>
    <w:rPr>
      <w:rFonts w:ascii="Calibri" w:eastAsia="Calibri" w:hAnsi="Calibri" w:cs="Calibri"/>
      <w:sz w:val="22"/>
      <w:szCs w:val="22"/>
      <w:lang w:eastAsia="es-EC" w:bidi="es-EC"/>
    </w:rPr>
  </w:style>
  <w:style w:type="paragraph" w:styleId="Prrafodelista">
    <w:name w:val="List Paragraph"/>
    <w:basedOn w:val="Normal"/>
    <w:uiPriority w:val="34"/>
    <w:qFormat/>
    <w:rsid w:val="008F582F"/>
    <w:pPr>
      <w:spacing w:after="160" w:line="259" w:lineRule="auto"/>
      <w:ind w:left="720"/>
      <w:contextualSpacing/>
    </w:pPr>
    <w:rPr>
      <w:sz w:val="22"/>
      <w:szCs w:val="22"/>
    </w:rPr>
  </w:style>
  <w:style w:type="paragraph" w:styleId="NormalWeb">
    <w:name w:val="Normal (Web)"/>
    <w:basedOn w:val="Normal"/>
    <w:uiPriority w:val="99"/>
    <w:unhideWhenUsed/>
    <w:rsid w:val="00EF4CC6"/>
    <w:pPr>
      <w:spacing w:before="100" w:beforeAutospacing="1" w:after="100" w:afterAutospacing="1"/>
    </w:pPr>
    <w:rPr>
      <w:rFonts w:ascii="Times New Roman" w:eastAsia="Times New Roman" w:hAnsi="Times New Roman" w:cs="Times New Roman"/>
      <w:lang w:val="es-MX" w:eastAsia="es-MX"/>
    </w:rPr>
  </w:style>
  <w:style w:type="table" w:styleId="Tablaconcuadrcula">
    <w:name w:val="Table Grid"/>
    <w:basedOn w:val="Tablanormal"/>
    <w:uiPriority w:val="39"/>
    <w:rsid w:val="003C5D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anormal"/>
    <w:uiPriority w:val="49"/>
    <w:rsid w:val="009E630F"/>
    <w:pPr>
      <w:jc w:val="center"/>
    </w:pPr>
    <w:rPr>
      <w:sz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cPr>
      <w:vAlign w:val="center"/>
    </w:tc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tulo3Car">
    <w:name w:val="Título 3 Car"/>
    <w:basedOn w:val="Fuentedeprrafopredeter"/>
    <w:link w:val="Ttulo3"/>
    <w:uiPriority w:val="9"/>
    <w:rsid w:val="009E630F"/>
    <w:rPr>
      <w:rFonts w:ascii="Times New Roman" w:eastAsia="Times New Roman" w:hAnsi="Times New Roman" w:cs="Times New Roman"/>
      <w:b/>
      <w:bCs/>
      <w:sz w:val="27"/>
      <w:szCs w:val="27"/>
      <w:lang w:eastAsia="es-EC"/>
    </w:rPr>
  </w:style>
  <w:style w:type="paragraph" w:styleId="Epgrafe">
    <w:name w:val="caption"/>
    <w:basedOn w:val="Normal"/>
    <w:next w:val="Normal"/>
    <w:uiPriority w:val="35"/>
    <w:unhideWhenUsed/>
    <w:qFormat/>
    <w:rsid w:val="009E630F"/>
    <w:pPr>
      <w:spacing w:after="200"/>
    </w:pPr>
    <w:rPr>
      <w:i/>
      <w:iCs/>
      <w:color w:val="44546A" w:themeColor="text2"/>
      <w:sz w:val="18"/>
      <w:szCs w:val="18"/>
    </w:rPr>
  </w:style>
  <w:style w:type="table" w:customStyle="1" w:styleId="GridTable4Accent1">
    <w:name w:val="Grid Table 4 Accent 1"/>
    <w:basedOn w:val="Tablanormal"/>
    <w:uiPriority w:val="49"/>
    <w:rsid w:val="0046063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4115C5"/>
    <w:pPr>
      <w:autoSpaceDE w:val="0"/>
      <w:autoSpaceDN w:val="0"/>
      <w:adjustRightInd w:val="0"/>
    </w:pPr>
    <w:rPr>
      <w:rFonts w:ascii="Century Gothic" w:hAnsi="Century Gothic" w:cs="Century Gothic"/>
      <w:color w:val="000000"/>
    </w:rPr>
  </w:style>
  <w:style w:type="character" w:styleId="Textoennegrita">
    <w:name w:val="Strong"/>
    <w:basedOn w:val="Fuentedeprrafopredeter"/>
    <w:uiPriority w:val="22"/>
    <w:qFormat/>
    <w:rsid w:val="00AF29F9"/>
    <w:rPr>
      <w:b/>
      <w:bCs/>
    </w:rPr>
  </w:style>
  <w:style w:type="character" w:customStyle="1" w:styleId="katex-mathml">
    <w:name w:val="katex-mathml"/>
    <w:basedOn w:val="Fuentedeprrafopredeter"/>
    <w:rsid w:val="00174B83"/>
  </w:style>
  <w:style w:type="character" w:customStyle="1" w:styleId="mord">
    <w:name w:val="mord"/>
    <w:basedOn w:val="Fuentedeprrafopredeter"/>
    <w:rsid w:val="00174B83"/>
  </w:style>
  <w:style w:type="character" w:customStyle="1" w:styleId="vlist-s">
    <w:name w:val="vlist-s"/>
    <w:basedOn w:val="Fuentedeprrafopredeter"/>
    <w:rsid w:val="00174B83"/>
  </w:style>
  <w:style w:type="character" w:customStyle="1" w:styleId="mrel">
    <w:name w:val="mrel"/>
    <w:basedOn w:val="Fuentedeprrafopredeter"/>
    <w:rsid w:val="00174B83"/>
  </w:style>
  <w:style w:type="character" w:customStyle="1" w:styleId="mbin">
    <w:name w:val="mbin"/>
    <w:basedOn w:val="Fuentedeprrafopredeter"/>
    <w:rsid w:val="00174B83"/>
  </w:style>
  <w:style w:type="character" w:customStyle="1" w:styleId="markedcontent">
    <w:name w:val="markedcontent"/>
    <w:basedOn w:val="Fuentedeprrafopredeter"/>
    <w:rsid w:val="00073C50"/>
  </w:style>
  <w:style w:type="paragraph" w:styleId="Sinespaciado">
    <w:name w:val="No Spacing"/>
    <w:link w:val="SinespaciadoCar"/>
    <w:uiPriority w:val="1"/>
    <w:qFormat/>
    <w:rsid w:val="00005F2C"/>
  </w:style>
  <w:style w:type="character" w:customStyle="1" w:styleId="SinespaciadoCar">
    <w:name w:val="Sin espaciado Car"/>
    <w:link w:val="Sinespaciado"/>
    <w:uiPriority w:val="1"/>
    <w:qFormat/>
    <w:locked/>
    <w:rsid w:val="00B82758"/>
  </w:style>
  <w:style w:type="character" w:customStyle="1" w:styleId="b">
    <w:name w:val="b"/>
    <w:basedOn w:val="Fuentedeprrafopredeter"/>
    <w:rsid w:val="00F73C4F"/>
    <w:rPr>
      <w:rFonts w:ascii="Calibri" w:eastAsia="Calibri" w:hAnsi="Calibri" w:cs="Calibri"/>
      <w:sz w:val="24"/>
      <w:szCs w:val="24"/>
    </w:rPr>
  </w:style>
  <w:style w:type="character" w:customStyle="1" w:styleId="font">
    <w:name w:val="font"/>
    <w:basedOn w:val="Fuentedeprrafopredeter"/>
    <w:rsid w:val="00F73C4F"/>
    <w:rPr>
      <w:rFonts w:ascii="Calibri" w:eastAsia="Calibri" w:hAnsi="Calibri" w:cs="Calibri"/>
      <w:sz w:val="24"/>
      <w:szCs w:val="24"/>
    </w:rPr>
  </w:style>
  <w:style w:type="paragraph" w:customStyle="1" w:styleId="div">
    <w:name w:val="div"/>
    <w:basedOn w:val="Normal"/>
    <w:rsid w:val="0010687C"/>
    <w:pPr>
      <w:pBdr>
        <w:top w:val="none" w:sz="0" w:space="5" w:color="auto"/>
        <w:bottom w:val="none" w:sz="0" w:space="2" w:color="auto"/>
      </w:pBdr>
      <w:jc w:val="both"/>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6589">
      <w:bodyDiv w:val="1"/>
      <w:marLeft w:val="0"/>
      <w:marRight w:val="0"/>
      <w:marTop w:val="0"/>
      <w:marBottom w:val="0"/>
      <w:divBdr>
        <w:top w:val="none" w:sz="0" w:space="0" w:color="auto"/>
        <w:left w:val="none" w:sz="0" w:space="0" w:color="auto"/>
        <w:bottom w:val="none" w:sz="0" w:space="0" w:color="auto"/>
        <w:right w:val="none" w:sz="0" w:space="0" w:color="auto"/>
      </w:divBdr>
      <w:divsChild>
        <w:div w:id="1187864999">
          <w:marLeft w:val="0"/>
          <w:marRight w:val="0"/>
          <w:marTop w:val="0"/>
          <w:marBottom w:val="0"/>
          <w:divBdr>
            <w:top w:val="none" w:sz="0" w:space="0" w:color="auto"/>
            <w:left w:val="none" w:sz="0" w:space="0" w:color="auto"/>
            <w:bottom w:val="none" w:sz="0" w:space="0" w:color="auto"/>
            <w:right w:val="none" w:sz="0" w:space="0" w:color="auto"/>
          </w:divBdr>
          <w:divsChild>
            <w:div w:id="2412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4189">
      <w:bodyDiv w:val="1"/>
      <w:marLeft w:val="0"/>
      <w:marRight w:val="0"/>
      <w:marTop w:val="0"/>
      <w:marBottom w:val="0"/>
      <w:divBdr>
        <w:top w:val="none" w:sz="0" w:space="0" w:color="auto"/>
        <w:left w:val="none" w:sz="0" w:space="0" w:color="auto"/>
        <w:bottom w:val="none" w:sz="0" w:space="0" w:color="auto"/>
        <w:right w:val="none" w:sz="0" w:space="0" w:color="auto"/>
      </w:divBdr>
    </w:div>
    <w:div w:id="243730355">
      <w:bodyDiv w:val="1"/>
      <w:marLeft w:val="0"/>
      <w:marRight w:val="0"/>
      <w:marTop w:val="0"/>
      <w:marBottom w:val="0"/>
      <w:divBdr>
        <w:top w:val="none" w:sz="0" w:space="0" w:color="auto"/>
        <w:left w:val="none" w:sz="0" w:space="0" w:color="auto"/>
        <w:bottom w:val="none" w:sz="0" w:space="0" w:color="auto"/>
        <w:right w:val="none" w:sz="0" w:space="0" w:color="auto"/>
      </w:divBdr>
      <w:divsChild>
        <w:div w:id="1144666842">
          <w:marLeft w:val="0"/>
          <w:marRight w:val="0"/>
          <w:marTop w:val="0"/>
          <w:marBottom w:val="0"/>
          <w:divBdr>
            <w:top w:val="none" w:sz="0" w:space="0" w:color="auto"/>
            <w:left w:val="none" w:sz="0" w:space="0" w:color="auto"/>
            <w:bottom w:val="none" w:sz="0" w:space="0" w:color="auto"/>
            <w:right w:val="none" w:sz="0" w:space="0" w:color="auto"/>
          </w:divBdr>
          <w:divsChild>
            <w:div w:id="1482649873">
              <w:marLeft w:val="0"/>
              <w:marRight w:val="0"/>
              <w:marTop w:val="0"/>
              <w:marBottom w:val="0"/>
              <w:divBdr>
                <w:top w:val="none" w:sz="0" w:space="0" w:color="auto"/>
                <w:left w:val="none" w:sz="0" w:space="0" w:color="auto"/>
                <w:bottom w:val="none" w:sz="0" w:space="0" w:color="auto"/>
                <w:right w:val="none" w:sz="0" w:space="0" w:color="auto"/>
              </w:divBdr>
            </w:div>
          </w:divsChild>
        </w:div>
        <w:div w:id="1170634487">
          <w:marLeft w:val="0"/>
          <w:marRight w:val="0"/>
          <w:marTop w:val="0"/>
          <w:marBottom w:val="0"/>
          <w:divBdr>
            <w:top w:val="none" w:sz="0" w:space="0" w:color="auto"/>
            <w:left w:val="none" w:sz="0" w:space="0" w:color="auto"/>
            <w:bottom w:val="none" w:sz="0" w:space="0" w:color="auto"/>
            <w:right w:val="none" w:sz="0" w:space="0" w:color="auto"/>
          </w:divBdr>
          <w:divsChild>
            <w:div w:id="17502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77193">
      <w:bodyDiv w:val="1"/>
      <w:marLeft w:val="0"/>
      <w:marRight w:val="0"/>
      <w:marTop w:val="0"/>
      <w:marBottom w:val="0"/>
      <w:divBdr>
        <w:top w:val="none" w:sz="0" w:space="0" w:color="auto"/>
        <w:left w:val="none" w:sz="0" w:space="0" w:color="auto"/>
        <w:bottom w:val="none" w:sz="0" w:space="0" w:color="auto"/>
        <w:right w:val="none" w:sz="0" w:space="0" w:color="auto"/>
      </w:divBdr>
      <w:divsChild>
        <w:div w:id="1569070329">
          <w:marLeft w:val="0"/>
          <w:marRight w:val="0"/>
          <w:marTop w:val="0"/>
          <w:marBottom w:val="0"/>
          <w:divBdr>
            <w:top w:val="none" w:sz="0" w:space="0" w:color="auto"/>
            <w:left w:val="none" w:sz="0" w:space="0" w:color="auto"/>
            <w:bottom w:val="none" w:sz="0" w:space="0" w:color="auto"/>
            <w:right w:val="none" w:sz="0" w:space="0" w:color="auto"/>
          </w:divBdr>
          <w:divsChild>
            <w:div w:id="7533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2249">
      <w:bodyDiv w:val="1"/>
      <w:marLeft w:val="0"/>
      <w:marRight w:val="0"/>
      <w:marTop w:val="0"/>
      <w:marBottom w:val="0"/>
      <w:divBdr>
        <w:top w:val="none" w:sz="0" w:space="0" w:color="auto"/>
        <w:left w:val="none" w:sz="0" w:space="0" w:color="auto"/>
        <w:bottom w:val="none" w:sz="0" w:space="0" w:color="auto"/>
        <w:right w:val="none" w:sz="0" w:space="0" w:color="auto"/>
      </w:divBdr>
      <w:divsChild>
        <w:div w:id="1858233230">
          <w:marLeft w:val="0"/>
          <w:marRight w:val="0"/>
          <w:marTop w:val="0"/>
          <w:marBottom w:val="0"/>
          <w:divBdr>
            <w:top w:val="none" w:sz="0" w:space="0" w:color="auto"/>
            <w:left w:val="none" w:sz="0" w:space="0" w:color="auto"/>
            <w:bottom w:val="none" w:sz="0" w:space="0" w:color="auto"/>
            <w:right w:val="none" w:sz="0" w:space="0" w:color="auto"/>
          </w:divBdr>
          <w:divsChild>
            <w:div w:id="19088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22948">
      <w:bodyDiv w:val="1"/>
      <w:marLeft w:val="0"/>
      <w:marRight w:val="0"/>
      <w:marTop w:val="0"/>
      <w:marBottom w:val="0"/>
      <w:divBdr>
        <w:top w:val="none" w:sz="0" w:space="0" w:color="auto"/>
        <w:left w:val="none" w:sz="0" w:space="0" w:color="auto"/>
        <w:bottom w:val="none" w:sz="0" w:space="0" w:color="auto"/>
        <w:right w:val="none" w:sz="0" w:space="0" w:color="auto"/>
      </w:divBdr>
    </w:div>
    <w:div w:id="596135026">
      <w:bodyDiv w:val="1"/>
      <w:marLeft w:val="0"/>
      <w:marRight w:val="0"/>
      <w:marTop w:val="0"/>
      <w:marBottom w:val="0"/>
      <w:divBdr>
        <w:top w:val="none" w:sz="0" w:space="0" w:color="auto"/>
        <w:left w:val="none" w:sz="0" w:space="0" w:color="auto"/>
        <w:bottom w:val="none" w:sz="0" w:space="0" w:color="auto"/>
        <w:right w:val="none" w:sz="0" w:space="0" w:color="auto"/>
      </w:divBdr>
      <w:divsChild>
        <w:div w:id="1333944668">
          <w:marLeft w:val="0"/>
          <w:marRight w:val="0"/>
          <w:marTop w:val="0"/>
          <w:marBottom w:val="0"/>
          <w:divBdr>
            <w:top w:val="none" w:sz="0" w:space="0" w:color="auto"/>
            <w:left w:val="none" w:sz="0" w:space="0" w:color="auto"/>
            <w:bottom w:val="none" w:sz="0" w:space="0" w:color="auto"/>
            <w:right w:val="none" w:sz="0" w:space="0" w:color="auto"/>
          </w:divBdr>
          <w:divsChild>
            <w:div w:id="17454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6634">
      <w:bodyDiv w:val="1"/>
      <w:marLeft w:val="0"/>
      <w:marRight w:val="0"/>
      <w:marTop w:val="0"/>
      <w:marBottom w:val="0"/>
      <w:divBdr>
        <w:top w:val="none" w:sz="0" w:space="0" w:color="auto"/>
        <w:left w:val="none" w:sz="0" w:space="0" w:color="auto"/>
        <w:bottom w:val="none" w:sz="0" w:space="0" w:color="auto"/>
        <w:right w:val="none" w:sz="0" w:space="0" w:color="auto"/>
      </w:divBdr>
    </w:div>
    <w:div w:id="761294387">
      <w:bodyDiv w:val="1"/>
      <w:marLeft w:val="0"/>
      <w:marRight w:val="0"/>
      <w:marTop w:val="0"/>
      <w:marBottom w:val="0"/>
      <w:divBdr>
        <w:top w:val="none" w:sz="0" w:space="0" w:color="auto"/>
        <w:left w:val="none" w:sz="0" w:space="0" w:color="auto"/>
        <w:bottom w:val="none" w:sz="0" w:space="0" w:color="auto"/>
        <w:right w:val="none" w:sz="0" w:space="0" w:color="auto"/>
      </w:divBdr>
    </w:div>
    <w:div w:id="804739597">
      <w:bodyDiv w:val="1"/>
      <w:marLeft w:val="0"/>
      <w:marRight w:val="0"/>
      <w:marTop w:val="0"/>
      <w:marBottom w:val="0"/>
      <w:divBdr>
        <w:top w:val="none" w:sz="0" w:space="0" w:color="auto"/>
        <w:left w:val="none" w:sz="0" w:space="0" w:color="auto"/>
        <w:bottom w:val="none" w:sz="0" w:space="0" w:color="auto"/>
        <w:right w:val="none" w:sz="0" w:space="0" w:color="auto"/>
      </w:divBdr>
    </w:div>
    <w:div w:id="861019545">
      <w:bodyDiv w:val="1"/>
      <w:marLeft w:val="0"/>
      <w:marRight w:val="0"/>
      <w:marTop w:val="0"/>
      <w:marBottom w:val="0"/>
      <w:divBdr>
        <w:top w:val="none" w:sz="0" w:space="0" w:color="auto"/>
        <w:left w:val="none" w:sz="0" w:space="0" w:color="auto"/>
        <w:bottom w:val="none" w:sz="0" w:space="0" w:color="auto"/>
        <w:right w:val="none" w:sz="0" w:space="0" w:color="auto"/>
      </w:divBdr>
      <w:divsChild>
        <w:div w:id="875239326">
          <w:marLeft w:val="0"/>
          <w:marRight w:val="0"/>
          <w:marTop w:val="0"/>
          <w:marBottom w:val="0"/>
          <w:divBdr>
            <w:top w:val="none" w:sz="0" w:space="0" w:color="auto"/>
            <w:left w:val="none" w:sz="0" w:space="0" w:color="auto"/>
            <w:bottom w:val="none" w:sz="0" w:space="0" w:color="auto"/>
            <w:right w:val="none" w:sz="0" w:space="0" w:color="auto"/>
          </w:divBdr>
          <w:divsChild>
            <w:div w:id="1056511065">
              <w:marLeft w:val="0"/>
              <w:marRight w:val="0"/>
              <w:marTop w:val="0"/>
              <w:marBottom w:val="0"/>
              <w:divBdr>
                <w:top w:val="none" w:sz="0" w:space="0" w:color="auto"/>
                <w:left w:val="none" w:sz="0" w:space="0" w:color="auto"/>
                <w:bottom w:val="none" w:sz="0" w:space="0" w:color="auto"/>
                <w:right w:val="none" w:sz="0" w:space="0" w:color="auto"/>
              </w:divBdr>
            </w:div>
          </w:divsChild>
        </w:div>
        <w:div w:id="1171289951">
          <w:marLeft w:val="0"/>
          <w:marRight w:val="0"/>
          <w:marTop w:val="0"/>
          <w:marBottom w:val="0"/>
          <w:divBdr>
            <w:top w:val="none" w:sz="0" w:space="0" w:color="auto"/>
            <w:left w:val="none" w:sz="0" w:space="0" w:color="auto"/>
            <w:bottom w:val="none" w:sz="0" w:space="0" w:color="auto"/>
            <w:right w:val="none" w:sz="0" w:space="0" w:color="auto"/>
          </w:divBdr>
          <w:divsChild>
            <w:div w:id="4468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4054">
      <w:bodyDiv w:val="1"/>
      <w:marLeft w:val="0"/>
      <w:marRight w:val="0"/>
      <w:marTop w:val="0"/>
      <w:marBottom w:val="0"/>
      <w:divBdr>
        <w:top w:val="none" w:sz="0" w:space="0" w:color="auto"/>
        <w:left w:val="none" w:sz="0" w:space="0" w:color="auto"/>
        <w:bottom w:val="none" w:sz="0" w:space="0" w:color="auto"/>
        <w:right w:val="none" w:sz="0" w:space="0" w:color="auto"/>
      </w:divBdr>
    </w:div>
    <w:div w:id="888414228">
      <w:bodyDiv w:val="1"/>
      <w:marLeft w:val="0"/>
      <w:marRight w:val="0"/>
      <w:marTop w:val="0"/>
      <w:marBottom w:val="0"/>
      <w:divBdr>
        <w:top w:val="none" w:sz="0" w:space="0" w:color="auto"/>
        <w:left w:val="none" w:sz="0" w:space="0" w:color="auto"/>
        <w:bottom w:val="none" w:sz="0" w:space="0" w:color="auto"/>
        <w:right w:val="none" w:sz="0" w:space="0" w:color="auto"/>
      </w:divBdr>
      <w:divsChild>
        <w:div w:id="1229144261">
          <w:marLeft w:val="0"/>
          <w:marRight w:val="0"/>
          <w:marTop w:val="0"/>
          <w:marBottom w:val="0"/>
          <w:divBdr>
            <w:top w:val="none" w:sz="0" w:space="0" w:color="auto"/>
            <w:left w:val="none" w:sz="0" w:space="0" w:color="auto"/>
            <w:bottom w:val="none" w:sz="0" w:space="0" w:color="auto"/>
            <w:right w:val="none" w:sz="0" w:space="0" w:color="auto"/>
          </w:divBdr>
          <w:divsChild>
            <w:div w:id="1738822594">
              <w:marLeft w:val="0"/>
              <w:marRight w:val="0"/>
              <w:marTop w:val="0"/>
              <w:marBottom w:val="0"/>
              <w:divBdr>
                <w:top w:val="none" w:sz="0" w:space="0" w:color="auto"/>
                <w:left w:val="none" w:sz="0" w:space="0" w:color="auto"/>
                <w:bottom w:val="none" w:sz="0" w:space="0" w:color="auto"/>
                <w:right w:val="none" w:sz="0" w:space="0" w:color="auto"/>
              </w:divBdr>
            </w:div>
          </w:divsChild>
        </w:div>
        <w:div w:id="1432049481">
          <w:marLeft w:val="0"/>
          <w:marRight w:val="0"/>
          <w:marTop w:val="0"/>
          <w:marBottom w:val="0"/>
          <w:divBdr>
            <w:top w:val="none" w:sz="0" w:space="0" w:color="auto"/>
            <w:left w:val="none" w:sz="0" w:space="0" w:color="auto"/>
            <w:bottom w:val="none" w:sz="0" w:space="0" w:color="auto"/>
            <w:right w:val="none" w:sz="0" w:space="0" w:color="auto"/>
          </w:divBdr>
          <w:divsChild>
            <w:div w:id="16219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5571">
      <w:bodyDiv w:val="1"/>
      <w:marLeft w:val="0"/>
      <w:marRight w:val="0"/>
      <w:marTop w:val="0"/>
      <w:marBottom w:val="0"/>
      <w:divBdr>
        <w:top w:val="none" w:sz="0" w:space="0" w:color="auto"/>
        <w:left w:val="none" w:sz="0" w:space="0" w:color="auto"/>
        <w:bottom w:val="none" w:sz="0" w:space="0" w:color="auto"/>
        <w:right w:val="none" w:sz="0" w:space="0" w:color="auto"/>
      </w:divBdr>
    </w:div>
    <w:div w:id="1166172349">
      <w:bodyDiv w:val="1"/>
      <w:marLeft w:val="0"/>
      <w:marRight w:val="0"/>
      <w:marTop w:val="0"/>
      <w:marBottom w:val="0"/>
      <w:divBdr>
        <w:top w:val="none" w:sz="0" w:space="0" w:color="auto"/>
        <w:left w:val="none" w:sz="0" w:space="0" w:color="auto"/>
        <w:bottom w:val="none" w:sz="0" w:space="0" w:color="auto"/>
        <w:right w:val="none" w:sz="0" w:space="0" w:color="auto"/>
      </w:divBdr>
    </w:div>
    <w:div w:id="1170947369">
      <w:bodyDiv w:val="1"/>
      <w:marLeft w:val="0"/>
      <w:marRight w:val="0"/>
      <w:marTop w:val="0"/>
      <w:marBottom w:val="0"/>
      <w:divBdr>
        <w:top w:val="none" w:sz="0" w:space="0" w:color="auto"/>
        <w:left w:val="none" w:sz="0" w:space="0" w:color="auto"/>
        <w:bottom w:val="none" w:sz="0" w:space="0" w:color="auto"/>
        <w:right w:val="none" w:sz="0" w:space="0" w:color="auto"/>
      </w:divBdr>
    </w:div>
    <w:div w:id="1270356395">
      <w:bodyDiv w:val="1"/>
      <w:marLeft w:val="0"/>
      <w:marRight w:val="0"/>
      <w:marTop w:val="0"/>
      <w:marBottom w:val="0"/>
      <w:divBdr>
        <w:top w:val="none" w:sz="0" w:space="0" w:color="auto"/>
        <w:left w:val="none" w:sz="0" w:space="0" w:color="auto"/>
        <w:bottom w:val="none" w:sz="0" w:space="0" w:color="auto"/>
        <w:right w:val="none" w:sz="0" w:space="0" w:color="auto"/>
      </w:divBdr>
      <w:divsChild>
        <w:div w:id="715472264">
          <w:marLeft w:val="0"/>
          <w:marRight w:val="0"/>
          <w:marTop w:val="0"/>
          <w:marBottom w:val="0"/>
          <w:divBdr>
            <w:top w:val="none" w:sz="0" w:space="0" w:color="auto"/>
            <w:left w:val="none" w:sz="0" w:space="0" w:color="auto"/>
            <w:bottom w:val="none" w:sz="0" w:space="0" w:color="auto"/>
            <w:right w:val="none" w:sz="0" w:space="0" w:color="auto"/>
          </w:divBdr>
          <w:divsChild>
            <w:div w:id="90584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9443">
      <w:bodyDiv w:val="1"/>
      <w:marLeft w:val="0"/>
      <w:marRight w:val="0"/>
      <w:marTop w:val="0"/>
      <w:marBottom w:val="0"/>
      <w:divBdr>
        <w:top w:val="none" w:sz="0" w:space="0" w:color="auto"/>
        <w:left w:val="none" w:sz="0" w:space="0" w:color="auto"/>
        <w:bottom w:val="none" w:sz="0" w:space="0" w:color="auto"/>
        <w:right w:val="none" w:sz="0" w:space="0" w:color="auto"/>
      </w:divBdr>
    </w:div>
    <w:div w:id="1435395007">
      <w:bodyDiv w:val="1"/>
      <w:marLeft w:val="0"/>
      <w:marRight w:val="0"/>
      <w:marTop w:val="0"/>
      <w:marBottom w:val="0"/>
      <w:divBdr>
        <w:top w:val="none" w:sz="0" w:space="0" w:color="auto"/>
        <w:left w:val="none" w:sz="0" w:space="0" w:color="auto"/>
        <w:bottom w:val="none" w:sz="0" w:space="0" w:color="auto"/>
        <w:right w:val="none" w:sz="0" w:space="0" w:color="auto"/>
      </w:divBdr>
    </w:div>
    <w:div w:id="1444113311">
      <w:bodyDiv w:val="1"/>
      <w:marLeft w:val="0"/>
      <w:marRight w:val="0"/>
      <w:marTop w:val="0"/>
      <w:marBottom w:val="0"/>
      <w:divBdr>
        <w:top w:val="none" w:sz="0" w:space="0" w:color="auto"/>
        <w:left w:val="none" w:sz="0" w:space="0" w:color="auto"/>
        <w:bottom w:val="none" w:sz="0" w:space="0" w:color="auto"/>
        <w:right w:val="none" w:sz="0" w:space="0" w:color="auto"/>
      </w:divBdr>
    </w:div>
    <w:div w:id="1449154388">
      <w:bodyDiv w:val="1"/>
      <w:marLeft w:val="0"/>
      <w:marRight w:val="0"/>
      <w:marTop w:val="0"/>
      <w:marBottom w:val="0"/>
      <w:divBdr>
        <w:top w:val="none" w:sz="0" w:space="0" w:color="auto"/>
        <w:left w:val="none" w:sz="0" w:space="0" w:color="auto"/>
        <w:bottom w:val="none" w:sz="0" w:space="0" w:color="auto"/>
        <w:right w:val="none" w:sz="0" w:space="0" w:color="auto"/>
      </w:divBdr>
    </w:div>
    <w:div w:id="1501845090">
      <w:bodyDiv w:val="1"/>
      <w:marLeft w:val="0"/>
      <w:marRight w:val="0"/>
      <w:marTop w:val="0"/>
      <w:marBottom w:val="0"/>
      <w:divBdr>
        <w:top w:val="none" w:sz="0" w:space="0" w:color="auto"/>
        <w:left w:val="none" w:sz="0" w:space="0" w:color="auto"/>
        <w:bottom w:val="none" w:sz="0" w:space="0" w:color="auto"/>
        <w:right w:val="none" w:sz="0" w:space="0" w:color="auto"/>
      </w:divBdr>
    </w:div>
    <w:div w:id="1541896440">
      <w:bodyDiv w:val="1"/>
      <w:marLeft w:val="0"/>
      <w:marRight w:val="0"/>
      <w:marTop w:val="0"/>
      <w:marBottom w:val="0"/>
      <w:divBdr>
        <w:top w:val="none" w:sz="0" w:space="0" w:color="auto"/>
        <w:left w:val="none" w:sz="0" w:space="0" w:color="auto"/>
        <w:bottom w:val="none" w:sz="0" w:space="0" w:color="auto"/>
        <w:right w:val="none" w:sz="0" w:space="0" w:color="auto"/>
      </w:divBdr>
      <w:divsChild>
        <w:div w:id="1933126190">
          <w:marLeft w:val="0"/>
          <w:marRight w:val="0"/>
          <w:marTop w:val="0"/>
          <w:marBottom w:val="0"/>
          <w:divBdr>
            <w:top w:val="none" w:sz="0" w:space="0" w:color="auto"/>
            <w:left w:val="none" w:sz="0" w:space="0" w:color="auto"/>
            <w:bottom w:val="none" w:sz="0" w:space="0" w:color="auto"/>
            <w:right w:val="none" w:sz="0" w:space="0" w:color="auto"/>
          </w:divBdr>
          <w:divsChild>
            <w:div w:id="8220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3079">
      <w:bodyDiv w:val="1"/>
      <w:marLeft w:val="0"/>
      <w:marRight w:val="0"/>
      <w:marTop w:val="0"/>
      <w:marBottom w:val="0"/>
      <w:divBdr>
        <w:top w:val="none" w:sz="0" w:space="0" w:color="auto"/>
        <w:left w:val="none" w:sz="0" w:space="0" w:color="auto"/>
        <w:bottom w:val="none" w:sz="0" w:space="0" w:color="auto"/>
        <w:right w:val="none" w:sz="0" w:space="0" w:color="auto"/>
      </w:divBdr>
      <w:divsChild>
        <w:div w:id="1770271774">
          <w:marLeft w:val="0"/>
          <w:marRight w:val="0"/>
          <w:marTop w:val="0"/>
          <w:marBottom w:val="0"/>
          <w:divBdr>
            <w:top w:val="none" w:sz="0" w:space="0" w:color="auto"/>
            <w:left w:val="none" w:sz="0" w:space="0" w:color="auto"/>
            <w:bottom w:val="none" w:sz="0" w:space="0" w:color="auto"/>
            <w:right w:val="none" w:sz="0" w:space="0" w:color="auto"/>
          </w:divBdr>
          <w:divsChild>
            <w:div w:id="204414253">
              <w:marLeft w:val="0"/>
              <w:marRight w:val="0"/>
              <w:marTop w:val="0"/>
              <w:marBottom w:val="0"/>
              <w:divBdr>
                <w:top w:val="none" w:sz="0" w:space="0" w:color="auto"/>
                <w:left w:val="none" w:sz="0" w:space="0" w:color="auto"/>
                <w:bottom w:val="none" w:sz="0" w:space="0" w:color="auto"/>
                <w:right w:val="none" w:sz="0" w:space="0" w:color="auto"/>
              </w:divBdr>
            </w:div>
          </w:divsChild>
        </w:div>
        <w:div w:id="1908681867">
          <w:marLeft w:val="0"/>
          <w:marRight w:val="0"/>
          <w:marTop w:val="0"/>
          <w:marBottom w:val="0"/>
          <w:divBdr>
            <w:top w:val="none" w:sz="0" w:space="0" w:color="auto"/>
            <w:left w:val="none" w:sz="0" w:space="0" w:color="auto"/>
            <w:bottom w:val="none" w:sz="0" w:space="0" w:color="auto"/>
            <w:right w:val="none" w:sz="0" w:space="0" w:color="auto"/>
          </w:divBdr>
          <w:divsChild>
            <w:div w:id="2002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42366">
      <w:bodyDiv w:val="1"/>
      <w:marLeft w:val="0"/>
      <w:marRight w:val="0"/>
      <w:marTop w:val="0"/>
      <w:marBottom w:val="0"/>
      <w:divBdr>
        <w:top w:val="none" w:sz="0" w:space="0" w:color="auto"/>
        <w:left w:val="none" w:sz="0" w:space="0" w:color="auto"/>
        <w:bottom w:val="none" w:sz="0" w:space="0" w:color="auto"/>
        <w:right w:val="none" w:sz="0" w:space="0" w:color="auto"/>
      </w:divBdr>
    </w:div>
    <w:div w:id="1663195381">
      <w:bodyDiv w:val="1"/>
      <w:marLeft w:val="0"/>
      <w:marRight w:val="0"/>
      <w:marTop w:val="0"/>
      <w:marBottom w:val="0"/>
      <w:divBdr>
        <w:top w:val="none" w:sz="0" w:space="0" w:color="auto"/>
        <w:left w:val="none" w:sz="0" w:space="0" w:color="auto"/>
        <w:bottom w:val="none" w:sz="0" w:space="0" w:color="auto"/>
        <w:right w:val="none" w:sz="0" w:space="0" w:color="auto"/>
      </w:divBdr>
    </w:div>
    <w:div w:id="1830633914">
      <w:bodyDiv w:val="1"/>
      <w:marLeft w:val="0"/>
      <w:marRight w:val="0"/>
      <w:marTop w:val="0"/>
      <w:marBottom w:val="0"/>
      <w:divBdr>
        <w:top w:val="none" w:sz="0" w:space="0" w:color="auto"/>
        <w:left w:val="none" w:sz="0" w:space="0" w:color="auto"/>
        <w:bottom w:val="none" w:sz="0" w:space="0" w:color="auto"/>
        <w:right w:val="none" w:sz="0" w:space="0" w:color="auto"/>
      </w:divBdr>
      <w:divsChild>
        <w:div w:id="840001069">
          <w:marLeft w:val="0"/>
          <w:marRight w:val="0"/>
          <w:marTop w:val="0"/>
          <w:marBottom w:val="0"/>
          <w:divBdr>
            <w:top w:val="none" w:sz="0" w:space="0" w:color="auto"/>
            <w:left w:val="none" w:sz="0" w:space="0" w:color="auto"/>
            <w:bottom w:val="none" w:sz="0" w:space="0" w:color="auto"/>
            <w:right w:val="none" w:sz="0" w:space="0" w:color="auto"/>
          </w:divBdr>
          <w:divsChild>
            <w:div w:id="88953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8695">
      <w:bodyDiv w:val="1"/>
      <w:marLeft w:val="0"/>
      <w:marRight w:val="0"/>
      <w:marTop w:val="0"/>
      <w:marBottom w:val="0"/>
      <w:divBdr>
        <w:top w:val="none" w:sz="0" w:space="0" w:color="auto"/>
        <w:left w:val="none" w:sz="0" w:space="0" w:color="auto"/>
        <w:bottom w:val="none" w:sz="0" w:space="0" w:color="auto"/>
        <w:right w:val="none" w:sz="0" w:space="0" w:color="auto"/>
      </w:divBdr>
      <w:divsChild>
        <w:div w:id="683752527">
          <w:marLeft w:val="0"/>
          <w:marRight w:val="0"/>
          <w:marTop w:val="0"/>
          <w:marBottom w:val="0"/>
          <w:divBdr>
            <w:top w:val="none" w:sz="0" w:space="0" w:color="auto"/>
            <w:left w:val="none" w:sz="0" w:space="0" w:color="auto"/>
            <w:bottom w:val="none" w:sz="0" w:space="0" w:color="auto"/>
            <w:right w:val="none" w:sz="0" w:space="0" w:color="auto"/>
          </w:divBdr>
          <w:divsChild>
            <w:div w:id="11621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15</Pages>
  <Words>6347</Words>
  <Characters>34914</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MARCO</cp:lastModifiedBy>
  <cp:revision>9</cp:revision>
  <cp:lastPrinted>2024-09-11T23:04:00Z</cp:lastPrinted>
  <dcterms:created xsi:type="dcterms:W3CDTF">2024-12-26T02:25:00Z</dcterms:created>
  <dcterms:modified xsi:type="dcterms:W3CDTF">2024-12-26T15:14:00Z</dcterms:modified>
</cp:coreProperties>
</file>