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17B3" w14:textId="77777777" w:rsidR="00F620B5" w:rsidRDefault="00F620B5" w:rsidP="005070C5">
      <w:pPr>
        <w:jc w:val="center"/>
        <w:rPr>
          <w:rFonts w:ascii="Times New Roman" w:hAnsi="Times New Roman" w:cs="Times New Roman"/>
          <w:b/>
          <w:bCs/>
        </w:rPr>
      </w:pPr>
    </w:p>
    <w:p w14:paraId="64BC16BC" w14:textId="77777777" w:rsidR="000D1BF5" w:rsidRDefault="000D1BF5" w:rsidP="000D1BF5">
      <w:pPr>
        <w:spacing w:line="360" w:lineRule="auto"/>
        <w:jc w:val="center"/>
        <w:rPr>
          <w:rFonts w:ascii="Tahoma" w:hAnsi="Tahoma" w:cs="Tahoma"/>
          <w:b/>
        </w:rPr>
      </w:pPr>
    </w:p>
    <w:p w14:paraId="55C05626" w14:textId="1EC12901" w:rsidR="000D1BF5" w:rsidRDefault="000D1BF5" w:rsidP="000D1BF5">
      <w:pPr>
        <w:spacing w:line="360" w:lineRule="auto"/>
        <w:jc w:val="center"/>
        <w:rPr>
          <w:rFonts w:ascii="Tahoma" w:hAnsi="Tahoma" w:cs="Tahoma"/>
          <w:b/>
        </w:rPr>
      </w:pPr>
      <w:r w:rsidRPr="00ED5A12">
        <w:rPr>
          <w:rFonts w:ascii="Tahoma" w:hAnsi="Tahoma" w:cs="Tahoma"/>
          <w:b/>
        </w:rPr>
        <w:t xml:space="preserve">INFORME TÉCNICO </w:t>
      </w:r>
      <w:r>
        <w:rPr>
          <w:rFonts w:ascii="Tahoma" w:hAnsi="Tahoma" w:cs="Tahoma"/>
          <w:b/>
        </w:rPr>
        <w:t xml:space="preserve">PRESUPUESTARIO </w:t>
      </w:r>
    </w:p>
    <w:p w14:paraId="4EB5C094" w14:textId="2D3A7ED2" w:rsidR="000D1BF5" w:rsidRPr="00ED5A12" w:rsidRDefault="000D1BF5" w:rsidP="000D1BF5">
      <w:pPr>
        <w:spacing w:line="360" w:lineRule="auto"/>
        <w:jc w:val="center"/>
        <w:rPr>
          <w:rFonts w:ascii="Tahoma" w:hAnsi="Tahoma" w:cs="Tahoma"/>
        </w:rPr>
      </w:pPr>
      <w:proofErr w:type="spellStart"/>
      <w:r w:rsidRPr="00ED5A12">
        <w:rPr>
          <w:rFonts w:ascii="Tahoma" w:hAnsi="Tahoma" w:cs="Tahoma"/>
          <w:b/>
        </w:rPr>
        <w:t>N</w:t>
      </w:r>
      <w:proofErr w:type="gramStart"/>
      <w:r w:rsidRPr="00ED5A12">
        <w:rPr>
          <w:rFonts w:ascii="Tahoma" w:hAnsi="Tahoma" w:cs="Tahoma"/>
          <w:b/>
        </w:rPr>
        <w:t>°</w:t>
      </w:r>
      <w:proofErr w:type="spellEnd"/>
      <w:r w:rsidRPr="00ED5A12">
        <w:rPr>
          <w:rFonts w:ascii="Tahoma" w:hAnsi="Tahoma" w:cs="Tahoma"/>
          <w:b/>
        </w:rPr>
        <w:t xml:space="preserve"> :</w:t>
      </w:r>
      <w:proofErr w:type="gramEnd"/>
      <w:r w:rsidRPr="00ED5A12">
        <w:rPr>
          <w:rFonts w:ascii="Tahoma" w:hAnsi="Tahoma" w:cs="Tahoma"/>
          <w:b/>
        </w:rPr>
        <w:t xml:space="preserve"> GADMCJS-DGF-UP-0</w:t>
      </w:r>
      <w:r w:rsidR="00992658">
        <w:rPr>
          <w:rFonts w:ascii="Tahoma" w:hAnsi="Tahoma" w:cs="Tahoma"/>
          <w:b/>
        </w:rPr>
        <w:t>5</w:t>
      </w:r>
      <w:r w:rsidRPr="00ED5A12">
        <w:rPr>
          <w:rFonts w:ascii="Tahoma" w:hAnsi="Tahoma" w:cs="Tahoma"/>
          <w:b/>
        </w:rPr>
        <w:t>-2025</w:t>
      </w:r>
    </w:p>
    <w:p w14:paraId="2DA9C043" w14:textId="77777777" w:rsidR="000D1BF5" w:rsidRDefault="002E6E21" w:rsidP="000D1BF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588DDF67">
          <v:rect id="_x0000_i1025" style="width:0;height:1.5pt" o:hralign="center" o:hrstd="t" o:hr="t" fillcolor="#a0a0a0" stroked="f"/>
        </w:pict>
      </w:r>
    </w:p>
    <w:p w14:paraId="6441A3A7" w14:textId="77777777" w:rsidR="000D1BF5" w:rsidRDefault="000D1BF5" w:rsidP="000D1BF5">
      <w:pPr>
        <w:jc w:val="both"/>
        <w:rPr>
          <w:rFonts w:ascii="Arial" w:hAnsi="Arial" w:cs="Arial"/>
          <w:b/>
        </w:rPr>
      </w:pPr>
    </w:p>
    <w:p w14:paraId="45302B4A" w14:textId="77777777" w:rsidR="000D1BF5" w:rsidRDefault="000D1BF5" w:rsidP="000D1BF5">
      <w:pPr>
        <w:jc w:val="both"/>
        <w:rPr>
          <w:rFonts w:ascii="Arial" w:hAnsi="Arial" w:cs="Arial"/>
        </w:rPr>
      </w:pPr>
      <w:r w:rsidRPr="00C733AD"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733AD">
        <w:rPr>
          <w:rFonts w:ascii="Arial" w:hAnsi="Arial" w:cs="Arial"/>
          <w:b/>
        </w:rPr>
        <w:t xml:space="preserve"> </w:t>
      </w:r>
      <w:r w:rsidRPr="00C733AD">
        <w:rPr>
          <w:rFonts w:ascii="Arial" w:hAnsi="Arial" w:cs="Arial"/>
        </w:rPr>
        <w:t xml:space="preserve">Lcda. Diana </w:t>
      </w:r>
      <w:r>
        <w:rPr>
          <w:rFonts w:ascii="Arial" w:hAnsi="Arial" w:cs="Arial"/>
        </w:rPr>
        <w:t xml:space="preserve">Azucena </w:t>
      </w:r>
      <w:r w:rsidRPr="00C733AD">
        <w:rPr>
          <w:rFonts w:ascii="Arial" w:hAnsi="Arial" w:cs="Arial"/>
        </w:rPr>
        <w:t>Ortiz</w:t>
      </w:r>
      <w:r>
        <w:rPr>
          <w:rFonts w:ascii="Arial" w:hAnsi="Arial" w:cs="Arial"/>
        </w:rPr>
        <w:t xml:space="preserve"> García</w:t>
      </w:r>
    </w:p>
    <w:p w14:paraId="63F985C1" w14:textId="77777777" w:rsidR="000D1BF5" w:rsidRDefault="000D1BF5" w:rsidP="000D1B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623B19">
        <w:rPr>
          <w:rFonts w:ascii="Arial" w:hAnsi="Arial" w:cs="Arial"/>
          <w:b/>
        </w:rPr>
        <w:t>Directora de Gestión Financiera</w:t>
      </w:r>
    </w:p>
    <w:p w14:paraId="768D2F14" w14:textId="77777777" w:rsidR="000D1BF5" w:rsidRDefault="000D1BF5" w:rsidP="000D1BF5">
      <w:pPr>
        <w:jc w:val="both"/>
        <w:rPr>
          <w:rFonts w:ascii="Arial" w:hAnsi="Arial" w:cs="Arial"/>
          <w:b/>
        </w:rPr>
      </w:pPr>
    </w:p>
    <w:p w14:paraId="2153F6AC" w14:textId="77777777" w:rsidR="000D1BF5" w:rsidRDefault="000D1BF5" w:rsidP="000D1B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23B19">
        <w:rPr>
          <w:rFonts w:ascii="Arial" w:hAnsi="Arial" w:cs="Arial"/>
        </w:rPr>
        <w:t>Ing. Marco Lenin Criollo Maldonado</w:t>
      </w:r>
    </w:p>
    <w:p w14:paraId="2D2AE73F" w14:textId="77777777" w:rsidR="000D1BF5" w:rsidRDefault="000D1BF5" w:rsidP="000D1B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Jefe de la Unidad de Presupuesto</w:t>
      </w:r>
    </w:p>
    <w:p w14:paraId="61F62FA8" w14:textId="77777777" w:rsidR="000D1BF5" w:rsidRPr="00C733AD" w:rsidRDefault="000D1BF5" w:rsidP="000D1BF5">
      <w:pPr>
        <w:jc w:val="both"/>
        <w:rPr>
          <w:rFonts w:ascii="Arial" w:hAnsi="Arial" w:cs="Arial"/>
          <w:b/>
        </w:rPr>
      </w:pPr>
    </w:p>
    <w:p w14:paraId="3C8F1CB8" w14:textId="40DD6C16" w:rsidR="000D1BF5" w:rsidRPr="00C733AD" w:rsidRDefault="000D1BF5" w:rsidP="000D1BF5">
      <w:pPr>
        <w:jc w:val="both"/>
        <w:rPr>
          <w:rFonts w:ascii="Arial" w:hAnsi="Arial" w:cs="Arial"/>
          <w:b/>
        </w:rPr>
      </w:pPr>
      <w:r w:rsidRPr="00C733AD"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</w:t>
      </w:r>
      <w:r w:rsidRPr="00C733AD">
        <w:rPr>
          <w:rFonts w:ascii="Arial" w:hAnsi="Arial" w:cs="Arial"/>
        </w:rPr>
        <w:t>eforma</w:t>
      </w:r>
      <w:r>
        <w:rPr>
          <w:rFonts w:ascii="Arial" w:hAnsi="Arial" w:cs="Arial"/>
        </w:rPr>
        <w:t xml:space="preserve"> presupuestaria </w:t>
      </w:r>
      <w:r w:rsidRPr="00C733AD">
        <w:rPr>
          <w:rFonts w:ascii="Arial" w:hAnsi="Arial" w:cs="Arial"/>
        </w:rPr>
        <w:t>traspasos</w:t>
      </w:r>
      <w:r>
        <w:rPr>
          <w:rFonts w:ascii="Arial" w:hAnsi="Arial" w:cs="Arial"/>
        </w:rPr>
        <w:t xml:space="preserve"> de crédito</w:t>
      </w:r>
      <w:r w:rsidRPr="00C733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</w:t>
      </w:r>
      <w:r w:rsidR="0099265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14:paraId="12FAF5B2" w14:textId="77777777" w:rsidR="00A0728B" w:rsidRDefault="00A0728B" w:rsidP="000D1BF5">
      <w:pPr>
        <w:jc w:val="both"/>
        <w:rPr>
          <w:rFonts w:ascii="Arial" w:hAnsi="Arial" w:cs="Arial"/>
          <w:b/>
        </w:rPr>
      </w:pPr>
    </w:p>
    <w:p w14:paraId="4D262A3C" w14:textId="77777777" w:rsidR="00A0728B" w:rsidRDefault="00A0728B" w:rsidP="000D1BF5">
      <w:pPr>
        <w:jc w:val="both"/>
        <w:rPr>
          <w:rFonts w:ascii="Arial" w:hAnsi="Arial" w:cs="Arial"/>
          <w:b/>
        </w:rPr>
      </w:pPr>
    </w:p>
    <w:p w14:paraId="78969AE5" w14:textId="40B07931" w:rsidR="000D1BF5" w:rsidRDefault="000D1BF5" w:rsidP="000D1BF5">
      <w:pPr>
        <w:jc w:val="both"/>
        <w:rPr>
          <w:rFonts w:ascii="Arial" w:hAnsi="Arial" w:cs="Arial"/>
          <w:b/>
        </w:rPr>
      </w:pPr>
      <w:r w:rsidRPr="009B5CCC">
        <w:rPr>
          <w:rFonts w:ascii="Arial" w:hAnsi="Arial" w:cs="Arial"/>
          <w:b/>
        </w:rPr>
        <w:t xml:space="preserve">BASE </w:t>
      </w:r>
      <w:proofErr w:type="gramStart"/>
      <w:r w:rsidRPr="009B5CCC">
        <w:rPr>
          <w:rFonts w:ascii="Arial" w:hAnsi="Arial" w:cs="Arial"/>
          <w:b/>
        </w:rPr>
        <w:t>LEGAL</w:t>
      </w:r>
      <w:r>
        <w:rPr>
          <w:rFonts w:ascii="Arial" w:hAnsi="Arial" w:cs="Arial"/>
          <w:b/>
        </w:rPr>
        <w:t>.-</w:t>
      </w:r>
      <w:proofErr w:type="gramEnd"/>
    </w:p>
    <w:p w14:paraId="44C144E4" w14:textId="77777777" w:rsidR="000D1BF5" w:rsidRDefault="000D1BF5" w:rsidP="000D1BF5">
      <w:pPr>
        <w:jc w:val="both"/>
        <w:rPr>
          <w:rFonts w:ascii="Arial" w:hAnsi="Arial" w:cs="Arial"/>
          <w:b/>
        </w:rPr>
      </w:pPr>
    </w:p>
    <w:p w14:paraId="457CC8DA" w14:textId="77777777" w:rsidR="000D1BF5" w:rsidRDefault="000D1BF5" w:rsidP="000D1BF5">
      <w:pPr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Código Orgánico de Planificación y Finanzas Públicas</w:t>
      </w:r>
    </w:p>
    <w:p w14:paraId="5467B3E7" w14:textId="77777777" w:rsidR="005E5FD8" w:rsidRDefault="005E5FD8" w:rsidP="000D1BF5">
      <w:pPr>
        <w:jc w:val="both"/>
        <w:rPr>
          <w:rFonts w:ascii="Arial" w:hAnsi="Arial" w:cs="Arial"/>
          <w:b/>
        </w:rPr>
      </w:pPr>
    </w:p>
    <w:p w14:paraId="5F322DDB" w14:textId="294D4033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 xml:space="preserve">Art. 255.- Reforma </w:t>
      </w:r>
      <w:proofErr w:type="gramStart"/>
      <w:r w:rsidRPr="00EA4ACF">
        <w:rPr>
          <w:rFonts w:ascii="Arial" w:hAnsi="Arial" w:cs="Arial"/>
        </w:rPr>
        <w:t>presupuestaria.-</w:t>
      </w:r>
      <w:proofErr w:type="gramEnd"/>
      <w:r w:rsidRPr="00EA4ACF">
        <w:rPr>
          <w:rFonts w:ascii="Arial" w:hAnsi="Arial" w:cs="Arial"/>
        </w:rPr>
        <w:t xml:space="preserve"> Una vez sancionado y aprobado el presupuesto sólo podrá ser reformado por alguno de los siguientes medios: traspasos, suplementos y reducciones de créditos. Estas operaciones se efectuarán de conformidad con lo previsto en las siguientes secciones de este Código.</w:t>
      </w:r>
    </w:p>
    <w:p w14:paraId="13A4BCCC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23162285" w14:textId="31EB908A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 xml:space="preserve">Art. 256.- Traspasos.- El ejecutivo del gobierno autónomo descentralizado, de oficio o previo informe de la persona responsable de la unidad financiera, o a pedido de este funcionario, podrá autorizar traspasos de créditos disponibles dentro de una misma área, programa o subprograma, siempre que en el programa, subprograma o partida de que se tomen los fondos hayan disponibilidades suficientes, sea porque los respectivos gastos no se efectuaren en todo o en parte debido a causas imprevistas o porque se demuestre con el respectivo informe que existe excedente de disponibilidades. </w:t>
      </w:r>
    </w:p>
    <w:p w14:paraId="3514BAFA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23371ABD" w14:textId="7755CF2D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Los traspasos de un área a otra deberán ser autorizados por el legislativo del gobierno autónomo descentralizado, a petición del ejecutivo local, previo informe de la persona responsable de la unidad financiera.</w:t>
      </w:r>
    </w:p>
    <w:p w14:paraId="31F9E0B1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14099702" w14:textId="0885B4F5" w:rsidR="000D1BF5" w:rsidRDefault="000D1BF5" w:rsidP="000D1BF5">
      <w:pPr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Reglamento al Código Orgánico de Planificación y Finanzas Públicas</w:t>
      </w:r>
    </w:p>
    <w:p w14:paraId="0C7BBFDF" w14:textId="77777777" w:rsidR="00554EDB" w:rsidRDefault="00554EDB" w:rsidP="000D1BF5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4EF2F31B" w14:textId="77777777" w:rsidR="000D1BF5" w:rsidRPr="00EA4ACF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 xml:space="preserve">Art. </w:t>
      </w:r>
      <w:proofErr w:type="gramStart"/>
      <w:r w:rsidRPr="00EA4ACF">
        <w:rPr>
          <w:rFonts w:ascii="Arial" w:hAnsi="Arial" w:cs="Arial"/>
        </w:rPr>
        <w:t>105 .</w:t>
      </w:r>
      <w:proofErr w:type="gramEnd"/>
      <w:r w:rsidRPr="00EA4ACF">
        <w:rPr>
          <w:rFonts w:ascii="Arial" w:hAnsi="Arial" w:cs="Arial"/>
        </w:rPr>
        <w:t>- Modificaciones presupuestarias.- Son los cambios en las asignaciones del presupuesto aprobado que alteren las cantidades asignadas, el destino de las asignaciones, su naturaleza económica, la fuente de financiamiento o cualquiera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otra identificación de cada: uno de los componentes de la partida presupuestaria.</w:t>
      </w:r>
    </w:p>
    <w:p w14:paraId="74F6961C" w14:textId="77777777" w:rsidR="00255921" w:rsidRDefault="00255921" w:rsidP="000D1BF5">
      <w:pPr>
        <w:jc w:val="both"/>
        <w:rPr>
          <w:rFonts w:ascii="Arial" w:hAnsi="Arial" w:cs="Arial"/>
          <w:b/>
          <w:bCs/>
        </w:rPr>
      </w:pPr>
    </w:p>
    <w:p w14:paraId="3A0708A5" w14:textId="77777777" w:rsidR="00047680" w:rsidRDefault="00047680" w:rsidP="000D1BF5">
      <w:pPr>
        <w:jc w:val="both"/>
        <w:rPr>
          <w:rFonts w:ascii="Arial" w:hAnsi="Arial" w:cs="Arial"/>
        </w:rPr>
      </w:pPr>
    </w:p>
    <w:p w14:paraId="5965224E" w14:textId="5E3F35FD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En los casos en que las modificaciones presupuestarias impliquen afectación a la programación de la ejecución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presupuestaria, se deberá realizar su correspondiente reprogramación.</w:t>
      </w:r>
    </w:p>
    <w:p w14:paraId="1EB0CC1F" w14:textId="7F938DAF" w:rsidR="000D1BF5" w:rsidRDefault="000D1BF5" w:rsidP="000D1BF5">
      <w:pPr>
        <w:jc w:val="both"/>
        <w:rPr>
          <w:rFonts w:ascii="Arial" w:hAnsi="Arial" w:cs="Arial"/>
        </w:rPr>
      </w:pPr>
    </w:p>
    <w:p w14:paraId="17E1FFD4" w14:textId="19657BF0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 xml:space="preserve">Las modificaciones presupuestarias son: i) cambios en el monto total aprobado por el respectivo órgano competente; </w:t>
      </w:r>
      <w:proofErr w:type="spellStart"/>
      <w:r w:rsidRPr="00EA4ACF">
        <w:rPr>
          <w:rFonts w:ascii="Arial" w:hAnsi="Arial" w:cs="Arial"/>
        </w:rPr>
        <w:t>ii</w:t>
      </w:r>
      <w:proofErr w:type="spellEnd"/>
      <w:r w:rsidRPr="00EA4AC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 xml:space="preserve">inclusión de programas y/o proyectos de inversión no contemplados en el Plan Anual de Inversión y </w:t>
      </w:r>
      <w:proofErr w:type="spellStart"/>
      <w:r w:rsidRPr="00EA4ACF">
        <w:rPr>
          <w:rFonts w:ascii="Arial" w:hAnsi="Arial" w:cs="Arial"/>
        </w:rPr>
        <w:t>iii</w:t>
      </w:r>
      <w:proofErr w:type="spellEnd"/>
      <w:r w:rsidRPr="00EA4ACF">
        <w:rPr>
          <w:rFonts w:ascii="Arial" w:hAnsi="Arial" w:cs="Arial"/>
        </w:rPr>
        <w:t>) traspasos de</w:t>
      </w:r>
      <w:r>
        <w:rPr>
          <w:rFonts w:ascii="Arial" w:hAnsi="Arial" w:cs="Arial"/>
        </w:rPr>
        <w:t xml:space="preserve"> recursos</w:t>
      </w:r>
      <w:r w:rsidRPr="00EA4ACF">
        <w:rPr>
          <w:rFonts w:ascii="Arial" w:hAnsi="Arial" w:cs="Arial"/>
        </w:rPr>
        <w:t xml:space="preserve"> sin modifica el monto total aprobado por el órgano competente. Estas modificaciones pueden afectar a los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ingresos permanentes o no permanentes y/o egresos permanentes o no permanentes de los Presupuestos. El primer tipo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de modificación puede corresponder a un aumento o a una disminución.</w:t>
      </w:r>
    </w:p>
    <w:p w14:paraId="65505EAE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5420144C" w14:textId="71FE560B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Para el Presupuesto General del Estado las modificaciones presupuestarias que alteran el monto total de los ingresos y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gastos, en el Presupuesto General del Estado aprobado por la Asamblea Nacional, sin tener que pedir su autorización,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solamente pueden realizarse conforme a la ley. La misma regla aplica en caso de decrementos.</w:t>
      </w:r>
    </w:p>
    <w:p w14:paraId="4537CB79" w14:textId="77777777" w:rsidR="00554EDB" w:rsidRDefault="00554EDB" w:rsidP="000D1BF5">
      <w:pPr>
        <w:jc w:val="both"/>
        <w:rPr>
          <w:rFonts w:ascii="Arial" w:hAnsi="Arial" w:cs="Arial"/>
        </w:rPr>
      </w:pPr>
    </w:p>
    <w:p w14:paraId="6DB78EDC" w14:textId="574D37C4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El Ministerio de Economía y Finanzas, emitirá la norma técnica que regulará los procedimientos correspondientes y ámbitos de competencia de las modificaciones presupuestarias</w:t>
      </w:r>
    </w:p>
    <w:p w14:paraId="48612C06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35F0734D" w14:textId="77777777" w:rsidR="000D1BF5" w:rsidRDefault="000D1BF5" w:rsidP="000D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Normas Técnicas de Presupuesto</w:t>
      </w:r>
    </w:p>
    <w:p w14:paraId="648421AB" w14:textId="77777777" w:rsidR="000D1BF5" w:rsidRDefault="000D1BF5" w:rsidP="000D1BF5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Numeral 2.3.4.3 Modificaciones Presupuestarias</w:t>
      </w:r>
    </w:p>
    <w:p w14:paraId="3C0C8F03" w14:textId="77777777" w:rsidR="000D1BF5" w:rsidRDefault="000D1BF5" w:rsidP="000D1BF5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NTP 18.  Modificaciones Presupuestarias Generales</w:t>
      </w:r>
    </w:p>
    <w:p w14:paraId="17DAAABD" w14:textId="77777777" w:rsidR="00CA44EF" w:rsidRDefault="00CA44EF" w:rsidP="000D1BF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D74386" w14:textId="7A5E89D5" w:rsidR="000D1BF5" w:rsidRDefault="000D1BF5" w:rsidP="000D1BF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Definición </w:t>
      </w:r>
    </w:p>
    <w:p w14:paraId="054658EE" w14:textId="77777777" w:rsidR="000D1BF5" w:rsidRDefault="000D1BF5" w:rsidP="000D1BF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6CE4F7D" w14:textId="77777777" w:rsidR="000D1BF5" w:rsidRPr="00DB29CD" w:rsidRDefault="000D1BF5" w:rsidP="00554E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1. Son los cambios o variaciones que se producen respecto del presupuesto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aprobado, los cuales surgen por necesidades de la ejecución presupuestaria.</w:t>
      </w:r>
    </w:p>
    <w:p w14:paraId="63CC74FB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5B0A3B7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Pueden implicar la afectación del monto original del presupuesto o la reasignación entre los rubros componentes de los ingresos e ítems de los gastos al nivel de sus estructuras presupuestarias.</w:t>
      </w:r>
    </w:p>
    <w:p w14:paraId="548577D9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 </w:t>
      </w:r>
    </w:p>
    <w:p w14:paraId="1F53ADE7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Las modificaciones al presupuesto originalmente aprobado se reconocerán bajo</w:t>
      </w:r>
    </w:p>
    <w:p w14:paraId="68434A3C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el concepto de presupuesto codificado. </w:t>
      </w:r>
    </w:p>
    <w:p w14:paraId="7883DF66" w14:textId="77777777" w:rsidR="000D1BF5" w:rsidRPr="00D976A5" w:rsidRDefault="000D1BF5" w:rsidP="00554E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61E32B4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Toda modificación que se realice al presupuesto deberá considerar su efecto en</w:t>
      </w:r>
    </w:p>
    <w:p w14:paraId="7F8C1DE5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programación financiera de la ejecución presupuestaria y generar la reprogramación correspondiente.</w:t>
      </w:r>
    </w:p>
    <w:p w14:paraId="3D63D9CB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DFD264" w14:textId="77777777" w:rsidR="00A0728B" w:rsidRDefault="00A0728B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AAE384D" w14:textId="77777777" w:rsidR="00A0728B" w:rsidRDefault="00A0728B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B0A15AE" w14:textId="77777777" w:rsidR="00A0728B" w:rsidRDefault="00A0728B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AA72779" w14:textId="61F2E992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Informes de Sustento</w:t>
      </w:r>
    </w:p>
    <w:p w14:paraId="39A227EC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CE24FD8" w14:textId="4088138D" w:rsidR="000D1BF5" w:rsidRDefault="000D1BF5" w:rsidP="000D1B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4. Las modificaciones al presupuesto se sustentarán en un informe técnico que respalde la necesidad y el propósito de su realización. Adicionalmente, se deberá contar con un informe de la unidad de planificación institucional respecto de su efecto en el plan anual institucional y en el cumplimiento de las metas 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resultados de los programas involucrados. Al informe se incorporará los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documentos de soporte pertinentes. </w:t>
      </w:r>
    </w:p>
    <w:p w14:paraId="311DD368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04410A0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Documento de Aprobación </w:t>
      </w:r>
    </w:p>
    <w:p w14:paraId="2E3EADC8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59D9B76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Las modificaciones presupuestarias se aprobarán mediante la legalización del </w:t>
      </w:r>
      <w:r w:rsidRPr="0016129E">
        <w:rPr>
          <w:rFonts w:ascii="Arial" w:hAnsi="Arial" w:cs="Arial"/>
          <w:color w:val="000000"/>
        </w:rPr>
        <w:t>documento</w:t>
      </w:r>
      <w:r>
        <w:rPr>
          <w:rFonts w:ascii="Arial" w:hAnsi="Arial" w:cs="Arial"/>
          <w:color w:val="000000"/>
        </w:rPr>
        <w:t xml:space="preserve"> denominado Resolución por parte de autoridad competente o su delegado.  </w:t>
      </w:r>
    </w:p>
    <w:p w14:paraId="7F9CD1C4" w14:textId="77777777" w:rsidR="00554EDB" w:rsidRDefault="00554EDB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A61D47B" w14:textId="027C8F94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Tipos de Modificaciones Presupuestarias</w:t>
      </w:r>
    </w:p>
    <w:p w14:paraId="162171FD" w14:textId="77777777" w:rsidR="000D1BF5" w:rsidRPr="00D976A5" w:rsidRDefault="000D1BF5" w:rsidP="000D1BF5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1C1EC1C4" w14:textId="3E284477" w:rsidR="000D1BF5" w:rsidRDefault="000D1BF5" w:rsidP="000D1BF5">
      <w:pPr>
        <w:jc w:val="both"/>
        <w:rPr>
          <w:rFonts w:ascii="Arial" w:hAnsi="Arial" w:cs="Arial"/>
          <w:b/>
          <w:i/>
          <w:iCs/>
          <w:color w:val="000000"/>
        </w:rPr>
      </w:pPr>
      <w:r w:rsidRPr="00D976A5">
        <w:rPr>
          <w:rFonts w:ascii="Arial" w:hAnsi="Arial" w:cs="Arial"/>
          <w:b/>
          <w:i/>
          <w:iCs/>
          <w:color w:val="000000"/>
        </w:rPr>
        <w:t>Traspasos</w:t>
      </w:r>
    </w:p>
    <w:p w14:paraId="29D7682B" w14:textId="77777777" w:rsidR="00554EDB" w:rsidRPr="00D976A5" w:rsidRDefault="00554EDB" w:rsidP="000D1BF5">
      <w:pPr>
        <w:jc w:val="both"/>
        <w:rPr>
          <w:rFonts w:ascii="Arial" w:hAnsi="Arial" w:cs="Arial"/>
          <w:b/>
          <w:i/>
          <w:iCs/>
          <w:color w:val="000000"/>
        </w:rPr>
      </w:pPr>
    </w:p>
    <w:p w14:paraId="62FC4149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Distinguen las modificaciones entre los rubros de ingresos o entre ítems de gastos del presupuesto institucional que no ocasionen alteración del monto del presupuesto vigente.</w:t>
      </w:r>
    </w:p>
    <w:p w14:paraId="0261797F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7E1EF2" w14:textId="695E719C" w:rsidR="00554EDB" w:rsidRDefault="00554EDB" w:rsidP="00554E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proofErr w:type="gramStart"/>
      <w:r w:rsidRPr="00BC750B">
        <w:rPr>
          <w:rFonts w:ascii="Arial" w:hAnsi="Arial" w:cs="Arial"/>
          <w:b/>
          <w:color w:val="000000"/>
        </w:rPr>
        <w:t>JUSTIFICACIÓN</w:t>
      </w:r>
      <w:r>
        <w:rPr>
          <w:rFonts w:ascii="Arial" w:hAnsi="Arial" w:cs="Arial"/>
          <w:b/>
          <w:color w:val="000000"/>
        </w:rPr>
        <w:t>.-</w:t>
      </w:r>
      <w:proofErr w:type="gramEnd"/>
    </w:p>
    <w:p w14:paraId="5FDB1B6A" w14:textId="77777777" w:rsidR="006C19D8" w:rsidRDefault="006C19D8" w:rsidP="00554E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40BBB41" w14:textId="77777777" w:rsidR="00726BCD" w:rsidRDefault="006C19D8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D32D9">
        <w:rPr>
          <w:rFonts w:ascii="Arial" w:hAnsi="Arial" w:cs="Arial"/>
          <w:b/>
          <w:bCs/>
          <w:color w:val="000000"/>
        </w:rPr>
        <w:t xml:space="preserve">1.- </w:t>
      </w:r>
      <w:r w:rsidR="00CD6989">
        <w:rPr>
          <w:rFonts w:ascii="Arial" w:hAnsi="Arial" w:cs="Arial"/>
          <w:b/>
          <w:bCs/>
          <w:color w:val="000000"/>
        </w:rPr>
        <w:t>Dirección de Gestión Administrativa</w:t>
      </w:r>
      <w:r w:rsidR="00726BCD">
        <w:rPr>
          <w:rFonts w:ascii="Arial" w:hAnsi="Arial" w:cs="Arial"/>
          <w:b/>
          <w:bCs/>
          <w:color w:val="000000"/>
        </w:rPr>
        <w:t xml:space="preserve"> </w:t>
      </w:r>
    </w:p>
    <w:p w14:paraId="456904C9" w14:textId="77777777" w:rsidR="00726BCD" w:rsidRDefault="00726BCD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754D590" w14:textId="7808DE8F" w:rsidR="00F573F1" w:rsidRDefault="00726BCD" w:rsidP="00F573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573F1">
        <w:rPr>
          <w:rFonts w:ascii="Arial" w:hAnsi="Arial" w:cs="Arial"/>
          <w:color w:val="000000"/>
        </w:rPr>
        <w:t xml:space="preserve">En atención al </w:t>
      </w:r>
      <w:r w:rsidRPr="00726BCD">
        <w:rPr>
          <w:rFonts w:ascii="Arial" w:hAnsi="Arial" w:cs="Arial"/>
          <w:color w:val="000000"/>
        </w:rPr>
        <w:t>Memorando Nro. GADMCJS-DGA-2025-2004-M-GD</w:t>
      </w:r>
      <w:r w:rsidRPr="00F573F1">
        <w:rPr>
          <w:rFonts w:ascii="Arial" w:hAnsi="Arial" w:cs="Arial"/>
          <w:color w:val="000000"/>
        </w:rPr>
        <w:t>, referente al trámite del proceso denominado</w:t>
      </w:r>
      <w:r w:rsidR="00F573F1">
        <w:rPr>
          <w:rFonts w:ascii="Arial" w:hAnsi="Arial" w:cs="Arial"/>
          <w:color w:val="000000"/>
        </w:rPr>
        <w:t>:</w:t>
      </w:r>
      <w:r w:rsidRPr="00F573F1">
        <w:rPr>
          <w:rFonts w:ascii="Arial" w:hAnsi="Arial" w:cs="Arial"/>
          <w:color w:val="000000"/>
        </w:rPr>
        <w:t xml:space="preserve"> </w:t>
      </w:r>
      <w:r w:rsidRPr="00726BCD">
        <w:rPr>
          <w:rFonts w:ascii="Arial" w:hAnsi="Arial" w:cs="Arial"/>
          <w:color w:val="000000"/>
        </w:rPr>
        <w:t>ADQUISICIÓN DE</w:t>
      </w:r>
      <w:r w:rsidRPr="00F573F1">
        <w:rPr>
          <w:rFonts w:ascii="Arial" w:hAnsi="Arial" w:cs="Arial"/>
          <w:color w:val="000000"/>
        </w:rPr>
        <w:t xml:space="preserve"> </w:t>
      </w:r>
      <w:r w:rsidRPr="00726BCD">
        <w:rPr>
          <w:rFonts w:ascii="Arial" w:hAnsi="Arial" w:cs="Arial"/>
          <w:color w:val="000000"/>
        </w:rPr>
        <w:t>HERRAMIENTAS PARA MANTENIMIENTOS DE EQUIPOS INFORMÁTICOS E</w:t>
      </w:r>
      <w:r w:rsidRPr="00F573F1">
        <w:rPr>
          <w:rFonts w:ascii="Arial" w:hAnsi="Arial" w:cs="Arial"/>
          <w:color w:val="000000"/>
        </w:rPr>
        <w:t xml:space="preserve"> </w:t>
      </w:r>
      <w:r w:rsidRPr="00726BCD">
        <w:rPr>
          <w:rFonts w:ascii="Arial" w:hAnsi="Arial" w:cs="Arial"/>
          <w:color w:val="000000"/>
        </w:rPr>
        <w:t>INFRAESTRUCTURA DE REDES, PARA LA UNIDAD DE TECNOLOGÍAS DE LA</w:t>
      </w:r>
      <w:r w:rsidRPr="00F573F1">
        <w:rPr>
          <w:rFonts w:ascii="Arial" w:hAnsi="Arial" w:cs="Arial"/>
          <w:color w:val="000000"/>
        </w:rPr>
        <w:t xml:space="preserve"> </w:t>
      </w:r>
      <w:r w:rsidRPr="00726BCD">
        <w:rPr>
          <w:rFonts w:ascii="Arial" w:hAnsi="Arial" w:cs="Arial"/>
          <w:color w:val="000000"/>
        </w:rPr>
        <w:t>INFORMACIÓN Y COMUNICACIÓN, DEL GOBIERNO AUTÓNOMO</w:t>
      </w:r>
      <w:r w:rsidRPr="00F573F1">
        <w:rPr>
          <w:rFonts w:ascii="Arial" w:hAnsi="Arial" w:cs="Arial"/>
          <w:color w:val="000000"/>
        </w:rPr>
        <w:t xml:space="preserve"> </w:t>
      </w:r>
      <w:r w:rsidRPr="00726BCD">
        <w:rPr>
          <w:rFonts w:ascii="Arial" w:hAnsi="Arial" w:cs="Arial"/>
          <w:color w:val="000000"/>
        </w:rPr>
        <w:t>DESCENTRALIZADO MUNICIPAL DEL CANTÓN LA JOYA DE LOS SACHAS DE</w:t>
      </w:r>
      <w:r w:rsidRPr="00F573F1">
        <w:rPr>
          <w:rFonts w:ascii="Arial" w:hAnsi="Arial" w:cs="Arial"/>
          <w:color w:val="000000"/>
        </w:rPr>
        <w:t xml:space="preserve"> LA PROVINCIA DE ORELLANA</w:t>
      </w:r>
      <w:r w:rsidR="00F573F1" w:rsidRPr="00F573F1">
        <w:rPr>
          <w:rFonts w:ascii="Arial" w:hAnsi="Arial" w:cs="Arial"/>
          <w:color w:val="000000"/>
        </w:rPr>
        <w:t>, mediante el cual solicita se emita la certificación presupuestaria, para continuar con el proceso de contratación</w:t>
      </w:r>
      <w:r w:rsidR="00F573F1">
        <w:rPr>
          <w:rFonts w:ascii="Arial" w:hAnsi="Arial" w:cs="Arial"/>
          <w:color w:val="000000"/>
        </w:rPr>
        <w:t xml:space="preserve">, </w:t>
      </w:r>
      <w:r w:rsidR="00F573F1" w:rsidRPr="00F573F1">
        <w:rPr>
          <w:rFonts w:ascii="Arial" w:hAnsi="Arial" w:cs="Arial"/>
          <w:color w:val="000000"/>
        </w:rPr>
        <w:t>NUT: GADMCJS-2025-3135</w:t>
      </w:r>
      <w:r w:rsidR="00F573F1">
        <w:rPr>
          <w:rFonts w:ascii="Arial" w:hAnsi="Arial" w:cs="Arial"/>
          <w:color w:val="000000"/>
        </w:rPr>
        <w:t>.</w:t>
      </w:r>
    </w:p>
    <w:p w14:paraId="6404E547" w14:textId="77777777" w:rsidR="00F573F1" w:rsidRDefault="00F573F1" w:rsidP="00F573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AD9EE8" w14:textId="77777777" w:rsidR="00BA6672" w:rsidRDefault="00BA6672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EB4F2E7" w14:textId="2731FEBC" w:rsidR="001D6A36" w:rsidRDefault="001D6A36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D6A36">
        <w:rPr>
          <w:noProof/>
        </w:rPr>
        <w:drawing>
          <wp:inline distT="0" distB="0" distL="0" distR="0" wp14:anchorId="1ACBC9CD" wp14:editId="3F4DCEF4">
            <wp:extent cx="6024245" cy="1562100"/>
            <wp:effectExtent l="0" t="0" r="0" b="0"/>
            <wp:docPr id="7709570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CD2A" w14:textId="16DA7E8E" w:rsidR="00CD6989" w:rsidRDefault="00CD6989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735D358" w14:textId="46F9B4EE" w:rsidR="00047680" w:rsidRDefault="00047680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49EDFC1" w14:textId="0DFAF264" w:rsidR="00047680" w:rsidRDefault="00047680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F31A2CB" w14:textId="77777777" w:rsidR="00047680" w:rsidRDefault="00047680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6E81A91" w14:textId="78E579C5" w:rsidR="001D6A36" w:rsidRDefault="001D6A36" w:rsidP="001D6A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Pr="00DD32D9">
        <w:rPr>
          <w:rFonts w:ascii="Arial" w:hAnsi="Arial" w:cs="Arial"/>
          <w:b/>
          <w:bCs/>
          <w:color w:val="000000"/>
        </w:rPr>
        <w:t xml:space="preserve">.- </w:t>
      </w:r>
      <w:r>
        <w:rPr>
          <w:rFonts w:ascii="Arial" w:hAnsi="Arial" w:cs="Arial"/>
          <w:b/>
          <w:bCs/>
          <w:color w:val="000000"/>
        </w:rPr>
        <w:t>Dirección de Gestión Administrativa</w:t>
      </w:r>
    </w:p>
    <w:p w14:paraId="00D321C3" w14:textId="77777777" w:rsidR="00F573F1" w:rsidRDefault="00F573F1" w:rsidP="001D6A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A2FAABD" w14:textId="461B9847" w:rsidR="00A544AF" w:rsidRPr="00A544AF" w:rsidRDefault="00A544AF" w:rsidP="00A544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544AF">
        <w:rPr>
          <w:rFonts w:ascii="Arial" w:hAnsi="Arial" w:cs="Arial"/>
          <w:color w:val="000000"/>
        </w:rPr>
        <w:t xml:space="preserve">En atención al </w:t>
      </w:r>
      <w:r w:rsidR="00294EA2" w:rsidRPr="00294EA2">
        <w:rPr>
          <w:rFonts w:ascii="Arial" w:hAnsi="Arial" w:cs="Arial"/>
          <w:color w:val="000000"/>
        </w:rPr>
        <w:t>Memorando Nro. GADMCJS-DGF-2025-2504-M-</w:t>
      </w:r>
      <w:proofErr w:type="gramStart"/>
      <w:r w:rsidR="00294EA2" w:rsidRPr="00294EA2">
        <w:rPr>
          <w:rFonts w:ascii="Arial" w:hAnsi="Arial" w:cs="Arial"/>
          <w:color w:val="000000"/>
        </w:rPr>
        <w:t>GD</w:t>
      </w:r>
      <w:r w:rsidRPr="00A544AF">
        <w:rPr>
          <w:rFonts w:ascii="Arial" w:hAnsi="Arial" w:cs="Arial"/>
          <w:color w:val="000000"/>
        </w:rPr>
        <w:t>,  mediante</w:t>
      </w:r>
      <w:proofErr w:type="gramEnd"/>
      <w:r w:rsidRPr="00A544AF">
        <w:rPr>
          <w:rFonts w:ascii="Arial" w:hAnsi="Arial" w:cs="Arial"/>
          <w:color w:val="000000"/>
        </w:rPr>
        <w:t xml:space="preserve"> el cual solicita se proceda con la reforma presupuestaria, la misma que se realice el traspaso de recursos dentro de la Dirección de Gestión Administrativa para el proceso denominado: CONTRATACIÓN DE SEGUROS DE BIENES DEL GADMCJS, por lo que sugier</w:t>
      </w:r>
      <w:r>
        <w:rPr>
          <w:rFonts w:ascii="Arial" w:hAnsi="Arial" w:cs="Arial"/>
          <w:color w:val="000000"/>
        </w:rPr>
        <w:t>e</w:t>
      </w:r>
      <w:r w:rsidRPr="00A544AF">
        <w:rPr>
          <w:rFonts w:ascii="Arial" w:hAnsi="Arial" w:cs="Arial"/>
          <w:color w:val="000000"/>
        </w:rPr>
        <w:t xml:space="preserve"> se reforme las siguientes partidas</w:t>
      </w:r>
      <w:r>
        <w:rPr>
          <w:rFonts w:ascii="Arial" w:hAnsi="Arial" w:cs="Arial"/>
          <w:color w:val="000000"/>
        </w:rPr>
        <w:t xml:space="preserve">, según </w:t>
      </w:r>
      <w:r w:rsidRPr="00A544AF">
        <w:rPr>
          <w:rFonts w:ascii="Arial" w:hAnsi="Arial" w:cs="Arial"/>
          <w:color w:val="000000"/>
        </w:rPr>
        <w:t>NUT: GADMCJS-2025-5552</w:t>
      </w:r>
      <w:r>
        <w:rPr>
          <w:rFonts w:ascii="Arial" w:hAnsi="Arial" w:cs="Arial"/>
          <w:color w:val="000000"/>
        </w:rPr>
        <w:t>.</w:t>
      </w:r>
    </w:p>
    <w:p w14:paraId="528A2CC2" w14:textId="352F67B6" w:rsidR="00CD6989" w:rsidRDefault="00CD6989" w:rsidP="001D6A3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D5CCC0" w14:textId="717F4DB9" w:rsidR="00CD6989" w:rsidRDefault="001D6A36" w:rsidP="00CD698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D6A36">
        <w:rPr>
          <w:noProof/>
        </w:rPr>
        <w:drawing>
          <wp:inline distT="0" distB="0" distL="0" distR="0" wp14:anchorId="47DE9682" wp14:editId="6F86AE24">
            <wp:extent cx="6024245" cy="1770380"/>
            <wp:effectExtent l="0" t="0" r="0" b="1270"/>
            <wp:docPr id="17824046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FB943" w14:textId="77777777" w:rsidR="001D6A36" w:rsidRDefault="001D6A36" w:rsidP="001D6A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6C1CA8D" w14:textId="2CF986C4" w:rsidR="001D6A36" w:rsidRDefault="001D6A36" w:rsidP="001D6A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Pr="00DD32D9">
        <w:rPr>
          <w:rFonts w:ascii="Arial" w:hAnsi="Arial" w:cs="Arial"/>
          <w:b/>
          <w:bCs/>
          <w:color w:val="000000"/>
        </w:rPr>
        <w:t xml:space="preserve">.- </w:t>
      </w:r>
      <w:r>
        <w:rPr>
          <w:rFonts w:ascii="Arial" w:hAnsi="Arial" w:cs="Arial"/>
          <w:b/>
          <w:bCs/>
          <w:color w:val="000000"/>
        </w:rPr>
        <w:t>Dirección de Gestión de Obras Públicas.</w:t>
      </w:r>
    </w:p>
    <w:p w14:paraId="5067C48B" w14:textId="77777777" w:rsidR="00026F0C" w:rsidRDefault="00026F0C" w:rsidP="001D6A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046E6C1" w14:textId="02760C89" w:rsidR="00B42E99" w:rsidRPr="00B42E99" w:rsidRDefault="00026F0C" w:rsidP="00B42E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2E99">
        <w:rPr>
          <w:rFonts w:ascii="Arial" w:hAnsi="Arial" w:cs="Arial"/>
          <w:color w:val="000000"/>
        </w:rPr>
        <w:t xml:space="preserve">En atención al </w:t>
      </w:r>
      <w:r w:rsidRPr="00026F0C">
        <w:rPr>
          <w:rFonts w:ascii="Arial" w:hAnsi="Arial" w:cs="Arial"/>
          <w:color w:val="000000"/>
        </w:rPr>
        <w:t>Memorando Nro. GADMCJS-DGOP-2025-0902-M-GD</w:t>
      </w:r>
      <w:r w:rsidRPr="00B42E99">
        <w:rPr>
          <w:rFonts w:ascii="Arial" w:hAnsi="Arial" w:cs="Arial"/>
          <w:color w:val="000000"/>
        </w:rPr>
        <w:t xml:space="preserve">, mediante el cual se  solicita una reforma al </w:t>
      </w:r>
      <w:r w:rsidRPr="00026F0C">
        <w:rPr>
          <w:rFonts w:ascii="Arial" w:hAnsi="Arial" w:cs="Arial"/>
          <w:color w:val="000000"/>
        </w:rPr>
        <w:t>presupuesto  con  la  finalidad  de  proceder  a  certificar  para</w:t>
      </w:r>
      <w:r w:rsidRPr="00B42E99">
        <w:rPr>
          <w:rFonts w:ascii="Arial" w:hAnsi="Arial" w:cs="Arial"/>
          <w:color w:val="000000"/>
        </w:rPr>
        <w:t xml:space="preserve"> </w:t>
      </w:r>
      <w:r w:rsidRPr="00026F0C">
        <w:rPr>
          <w:rFonts w:ascii="Arial" w:hAnsi="Arial" w:cs="Arial"/>
          <w:color w:val="000000"/>
        </w:rPr>
        <w:t xml:space="preserve">la ejecución de la obra  denominada: </w:t>
      </w:r>
      <w:r w:rsidRPr="00026F0C">
        <w:rPr>
          <w:rFonts w:ascii="Arial" w:hAnsi="Arial" w:cs="Arial"/>
          <w:i/>
          <w:iCs/>
          <w:color w:val="000000"/>
        </w:rPr>
        <w:t>“IMPLEMENTACIÓN DE LA ACCESIBILIDAD YSEGURIDAD  VIAL  DE  LA POBLACIÓN  MEDIANTE  LA  CONSTRUCCION DE</w:t>
      </w:r>
      <w:r w:rsidRPr="00B42E99">
        <w:rPr>
          <w:rFonts w:ascii="Arial" w:hAnsi="Arial" w:cs="Arial"/>
          <w:color w:val="000000"/>
        </w:rPr>
        <w:t xml:space="preserve"> </w:t>
      </w:r>
      <w:r w:rsidRPr="00026F0C">
        <w:rPr>
          <w:rFonts w:ascii="Arial" w:hAnsi="Arial" w:cs="Arial"/>
          <w:i/>
          <w:iCs/>
          <w:color w:val="000000"/>
        </w:rPr>
        <w:t>ACERAS  Y  BORDILLOS  EN  EL  MARGEN  IZQUIERDO  DE  LA  VIA</w:t>
      </w:r>
      <w:r w:rsidRPr="00B42E99">
        <w:rPr>
          <w:rFonts w:ascii="Arial" w:hAnsi="Arial" w:cs="Arial"/>
          <w:color w:val="000000"/>
        </w:rPr>
        <w:t xml:space="preserve"> </w:t>
      </w:r>
      <w:r w:rsidRPr="00026F0C">
        <w:rPr>
          <w:rFonts w:ascii="Arial" w:hAnsi="Arial" w:cs="Arial"/>
          <w:i/>
          <w:iCs/>
          <w:color w:val="000000"/>
        </w:rPr>
        <w:t>QUE CONDUCE DE LA COMUNIDAD LA LIBERTAD A LA JOYA DE LOS SACHAS;</w:t>
      </w:r>
      <w:r w:rsidRPr="00B42E99">
        <w:rPr>
          <w:rFonts w:ascii="Arial" w:hAnsi="Arial" w:cs="Arial"/>
          <w:color w:val="000000"/>
        </w:rPr>
        <w:t xml:space="preserve"> </w:t>
      </w:r>
      <w:r w:rsidRPr="00026F0C">
        <w:rPr>
          <w:rFonts w:ascii="Arial" w:hAnsi="Arial" w:cs="Arial"/>
          <w:i/>
          <w:iCs/>
          <w:color w:val="000000"/>
        </w:rPr>
        <w:t>EL  MEJORAMIENTO  Y  LA  CONSTRUCCIÓN  DE  PARADAS  DE BUSES EN LAS</w:t>
      </w:r>
      <w:r w:rsidRPr="00B42E99">
        <w:rPr>
          <w:rFonts w:ascii="Arial" w:hAnsi="Arial" w:cs="Arial"/>
          <w:color w:val="000000"/>
        </w:rPr>
        <w:t xml:space="preserve"> </w:t>
      </w:r>
      <w:r w:rsidRPr="00026F0C">
        <w:rPr>
          <w:rFonts w:ascii="Arial" w:hAnsi="Arial" w:cs="Arial"/>
          <w:i/>
          <w:iCs/>
          <w:color w:val="000000"/>
        </w:rPr>
        <w:t>COMUNIDADES VALLADOLID, LA LIBERTAD, UNION BOLIVARENSE</w:t>
      </w:r>
      <w:r w:rsidR="00B42E99">
        <w:rPr>
          <w:rFonts w:ascii="Arial" w:hAnsi="Arial" w:cs="Arial"/>
          <w:i/>
          <w:iCs/>
          <w:color w:val="000000"/>
        </w:rPr>
        <w:t xml:space="preserve"> </w:t>
      </w:r>
      <w:r w:rsidRPr="00026F0C">
        <w:rPr>
          <w:rFonts w:ascii="Arial" w:hAnsi="Arial" w:cs="Arial"/>
          <w:i/>
          <w:iCs/>
          <w:color w:val="000000"/>
        </w:rPr>
        <w:t>Y</w:t>
      </w:r>
      <w:r w:rsidR="00B42E99">
        <w:rPr>
          <w:rFonts w:ascii="Arial" w:hAnsi="Arial" w:cs="Arial"/>
          <w:color w:val="000000"/>
        </w:rPr>
        <w:t xml:space="preserve"> </w:t>
      </w:r>
      <w:r w:rsidRPr="00026F0C">
        <w:rPr>
          <w:rFonts w:ascii="Arial" w:hAnsi="Arial" w:cs="Arial"/>
          <w:i/>
          <w:iCs/>
          <w:color w:val="000000"/>
        </w:rPr>
        <w:t>YANAYACU  PERTENECIENTES  A  LA  ZONA  5  Y  6  DEL</w:t>
      </w:r>
      <w:r w:rsidRPr="00B42E99">
        <w:rPr>
          <w:rFonts w:ascii="Arial" w:hAnsi="Arial" w:cs="Arial"/>
          <w:i/>
          <w:iCs/>
          <w:color w:val="000000"/>
        </w:rPr>
        <w:t xml:space="preserve"> CANTÓN LA JOYA DE LOS SACHAS, PROVINCIA DE ORELLANA”</w:t>
      </w:r>
      <w:r w:rsidR="00B42E99" w:rsidRPr="00B42E99">
        <w:rPr>
          <w:rFonts w:ascii="Arial" w:hAnsi="Arial" w:cs="Arial"/>
          <w:i/>
          <w:iCs/>
          <w:color w:val="000000"/>
        </w:rPr>
        <w:t>,</w:t>
      </w:r>
      <w:r w:rsidR="00B42E99" w:rsidRPr="00B42E9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42E99" w:rsidRPr="00B42E99">
        <w:rPr>
          <w:rFonts w:ascii="Arial" w:hAnsi="Arial" w:cs="Arial"/>
          <w:i/>
          <w:iCs/>
          <w:color w:val="000000"/>
        </w:rPr>
        <w:t>NUT: GADMCJS-2025-5225.</w:t>
      </w:r>
    </w:p>
    <w:p w14:paraId="3785FA82" w14:textId="6B0F6F13" w:rsidR="00026F0C" w:rsidRPr="00026F0C" w:rsidRDefault="00026F0C" w:rsidP="00026F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6DE6DF77" w14:textId="3AE384B3" w:rsidR="00026F0C" w:rsidRDefault="00026F0C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6689F0" w14:textId="09C69DE6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A42EA3" w14:textId="6C9DF1E3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2558708" w14:textId="2629F13C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2184E89" w14:textId="6989B00A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2335A67" w14:textId="67201B66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C80D2B" w14:textId="76AE00C9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C611AE1" w14:textId="0450E6F5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B907D7" w14:textId="0B6E9DD9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AA4009" w14:textId="77676791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FD1EC2" w14:textId="0D91E6B3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4C1BEC" w14:textId="77777777" w:rsidR="00047680" w:rsidRDefault="00047680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9C78B67" w14:textId="0CA6A1E4" w:rsidR="001D6A36" w:rsidRPr="00CD6989" w:rsidRDefault="001D6A36" w:rsidP="001D6A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6A36">
        <w:rPr>
          <w:noProof/>
        </w:rPr>
        <w:drawing>
          <wp:inline distT="0" distB="0" distL="0" distR="0" wp14:anchorId="34F02836" wp14:editId="51913AE8">
            <wp:extent cx="6024245" cy="2600960"/>
            <wp:effectExtent l="0" t="0" r="0" b="8890"/>
            <wp:docPr id="21207655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6D23D" w14:textId="77777777" w:rsidR="003A7238" w:rsidRDefault="003A7238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559CA482" w14:textId="77777777" w:rsidR="007157A3" w:rsidRDefault="007157A3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E5CE1BD" w14:textId="2B32F3C6" w:rsidR="007157A3" w:rsidRPr="007157A3" w:rsidRDefault="007157A3" w:rsidP="007157A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Dirección de Gestión de </w:t>
      </w:r>
      <w:r w:rsidR="00DF2FA3">
        <w:rPr>
          <w:rFonts w:ascii="Arial" w:hAnsi="Arial" w:cs="Arial"/>
          <w:b/>
          <w:bCs/>
          <w:color w:val="000000"/>
        </w:rPr>
        <w:t>Ambiente.</w:t>
      </w:r>
    </w:p>
    <w:p w14:paraId="407B04A8" w14:textId="77777777" w:rsidR="007157A3" w:rsidRDefault="007157A3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BFF2817" w14:textId="77777777" w:rsidR="007157A3" w:rsidRDefault="007157A3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C54D44B" w14:textId="0E2CE09A" w:rsidR="007157A3" w:rsidRDefault="00DF2FA3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sz w:val="27"/>
          <w:szCs w:val="27"/>
        </w:rPr>
        <w:t>Memorando Nro. GADMCJS-DGF-2025-2748-M-GD</w:t>
      </w:r>
      <w:r>
        <w:rPr>
          <w:sz w:val="27"/>
          <w:szCs w:val="27"/>
        </w:rPr>
        <w:t xml:space="preserve">, que indica: </w:t>
      </w:r>
      <w:r>
        <w:rPr>
          <w:rFonts w:ascii="Arial" w:hAnsi="Arial" w:cs="Arial"/>
          <w:sz w:val="27"/>
          <w:szCs w:val="27"/>
        </w:rPr>
        <w:t>En atención al Memorando Nro.GADMCJS-DGAM-2025-0499-M-GD, de fecha 03 de</w:t>
      </w:r>
      <w:r>
        <w:br/>
      </w:r>
      <w:r>
        <w:rPr>
          <w:rFonts w:ascii="Arial" w:hAnsi="Arial" w:cs="Arial"/>
          <w:sz w:val="27"/>
          <w:szCs w:val="27"/>
        </w:rPr>
        <w:t>abril de 2025, suscrito por el Ing. Geovanny Patricio Salinas Guamán/DIRECTOR DE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GESTIÓN DE AMBIENTE, en el cual solicita se disponga a quien corresponda se emita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la certificación presupuestaria para continuar con el proceso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denominado: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“ADQUISICIÓN DE UN CAMIÓN GRÚA ARTICULADA CON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PLATAFORMA Y CANASTA PARA LA DIRECCIÓN DE GESTIÓN AMBIENTAL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DEL GOBIERNO AUTÓNOMO DESCENTRALIZADO MUNICIPAL DEL CANTÓN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LA JOYA DE LOS SACHAS, PROVINCIA DE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ORELLANA", de la partida 8.4.01.05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de Vehículos (De Larga Duración</w:t>
      </w:r>
      <w:r w:rsidR="00695801">
        <w:rPr>
          <w:rFonts w:ascii="Arial" w:hAnsi="Arial" w:cs="Arial"/>
          <w:sz w:val="27"/>
          <w:szCs w:val="27"/>
        </w:rPr>
        <w:t xml:space="preserve">). </w:t>
      </w:r>
      <w:r w:rsidR="00695801">
        <w:rPr>
          <w:rFonts w:ascii="Arial" w:hAnsi="Arial" w:cs="Arial"/>
          <w:sz w:val="23"/>
          <w:szCs w:val="23"/>
        </w:rPr>
        <w:t>NUT: GADMCJS-2025-5294</w:t>
      </w:r>
    </w:p>
    <w:p w14:paraId="76D0CDD4" w14:textId="77777777" w:rsidR="007157A3" w:rsidRDefault="007157A3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41759B6" w14:textId="2657A8FD" w:rsidR="007157A3" w:rsidRDefault="0015780B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15780B">
        <w:drawing>
          <wp:inline distT="0" distB="0" distL="0" distR="0" wp14:anchorId="52ABF502" wp14:editId="63BD996E">
            <wp:extent cx="6024245" cy="1647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1FA54" w14:textId="77777777" w:rsidR="007157A3" w:rsidRDefault="007157A3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598054CF" w14:textId="77777777" w:rsidR="007157A3" w:rsidRDefault="007157A3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11EE47D4" w14:textId="77777777" w:rsidR="00047680" w:rsidRDefault="005B2D80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5.</w:t>
      </w:r>
      <w:r w:rsidR="00047680">
        <w:rPr>
          <w:rFonts w:ascii="Arial" w:hAnsi="Arial" w:cs="Arial"/>
          <w:b/>
          <w:color w:val="000000"/>
        </w:rPr>
        <w:t xml:space="preserve"> Gastos Comunes de la Entidad.</w:t>
      </w:r>
    </w:p>
    <w:p w14:paraId="0C1F245F" w14:textId="77777777" w:rsidR="00047680" w:rsidRDefault="00047680" w:rsidP="00A0728B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14:paraId="2C2DD656" w14:textId="50670ECC" w:rsidR="00047680" w:rsidRDefault="00047680" w:rsidP="00A0728B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</w:t>
      </w:r>
      <w:r>
        <w:rPr>
          <w:rFonts w:ascii="Arial" w:hAnsi="Arial" w:cs="Arial"/>
          <w:sz w:val="27"/>
          <w:szCs w:val="27"/>
        </w:rPr>
        <w:t>n Memorando Nro. GADMCJS-A-2025-1788-M-GD, de fecha 04 de abril de 2025,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registrado por la Máxima Autoridad, en su contenido remite el Memorando Nro.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GADMCJS-DGP-2025-1480-M-GD de fecha 02 de abril de 2025, suscrito por la </w:t>
      </w:r>
      <w:proofErr w:type="spellStart"/>
      <w:r>
        <w:rPr>
          <w:rFonts w:ascii="Arial" w:hAnsi="Arial" w:cs="Arial"/>
          <w:sz w:val="27"/>
          <w:szCs w:val="27"/>
        </w:rPr>
        <w:t>Mgs</w:t>
      </w:r>
      <w:proofErr w:type="spellEnd"/>
      <w:r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Linda Leyda </w:t>
      </w:r>
      <w:proofErr w:type="spellStart"/>
      <w:r>
        <w:rPr>
          <w:rFonts w:ascii="Arial" w:hAnsi="Arial" w:cs="Arial"/>
          <w:sz w:val="27"/>
          <w:szCs w:val="27"/>
        </w:rPr>
        <w:t>Sancan</w:t>
      </w:r>
      <w:proofErr w:type="spellEnd"/>
      <w:r>
        <w:rPr>
          <w:rFonts w:ascii="Arial" w:hAnsi="Arial" w:cs="Arial"/>
          <w:sz w:val="27"/>
          <w:szCs w:val="27"/>
        </w:rPr>
        <w:t xml:space="preserve"> Lino, DIRECTORA DE GESTIÓN DE PLANIFICACIÓN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Y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ORDENAMIENTO TERRITORIAL, en el que solicita autorización para el pago de la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tasa por gastos administrativos de Autorización de intervención a DDV de oleoductos,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gasoductos, poliductos, para el proyecto “ASFALTO DE LA AVENIDA LOS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NARANJOS” DE LA JOYA DE LOS SACHAS, PROVINCIA DE ORELLANA.</w:t>
      </w:r>
    </w:p>
    <w:p w14:paraId="1CAF9176" w14:textId="166C1E2E" w:rsidR="00047680" w:rsidRDefault="00047680" w:rsidP="00A0728B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14:paraId="4CCE9B09" w14:textId="59EA14BD" w:rsidR="00047680" w:rsidRDefault="00047680" w:rsidP="00A0728B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Ante la necesidad de recursos de este tipo de procesos se asignará un monto de USD. 2.000,00 a la partida </w:t>
      </w:r>
      <w:r w:rsidR="00C471DD">
        <w:rPr>
          <w:rFonts w:ascii="Arial" w:hAnsi="Arial" w:cs="Arial"/>
          <w:sz w:val="27"/>
          <w:szCs w:val="27"/>
        </w:rPr>
        <w:t>7</w:t>
      </w:r>
      <w:r>
        <w:rPr>
          <w:rFonts w:ascii="Arial" w:hAnsi="Arial" w:cs="Arial"/>
          <w:sz w:val="27"/>
          <w:szCs w:val="27"/>
        </w:rPr>
        <w:t>7.01.02.05.</w:t>
      </w:r>
    </w:p>
    <w:p w14:paraId="7FDE2DAA" w14:textId="098AC3FA" w:rsidR="00891EDB" w:rsidRDefault="00891EDB" w:rsidP="00A0728B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14:paraId="2B8D12FB" w14:textId="3E181DBD" w:rsidR="00891EDB" w:rsidRDefault="00891EDB" w:rsidP="00A0728B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891EDB">
        <w:drawing>
          <wp:inline distT="0" distB="0" distL="0" distR="0" wp14:anchorId="65D1D983" wp14:editId="11689B34">
            <wp:extent cx="6024245" cy="9791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43C8B" w14:textId="77777777" w:rsidR="00047680" w:rsidRDefault="00047680" w:rsidP="00A0728B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14:paraId="7BFC8B66" w14:textId="77777777" w:rsidR="00047680" w:rsidRDefault="00047680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7ED3B9C5" w14:textId="59611201" w:rsidR="000D1BF5" w:rsidRPr="00A0728B" w:rsidRDefault="000D1BF5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proofErr w:type="gramStart"/>
      <w:r w:rsidRPr="00A0728B">
        <w:rPr>
          <w:rFonts w:ascii="Arial" w:hAnsi="Arial" w:cs="Arial"/>
          <w:b/>
          <w:color w:val="000000"/>
        </w:rPr>
        <w:t>CONCLUSIONES.-</w:t>
      </w:r>
      <w:proofErr w:type="gramEnd"/>
    </w:p>
    <w:p w14:paraId="2208AF96" w14:textId="77777777" w:rsidR="00A0728B" w:rsidRDefault="00A0728B" w:rsidP="00A07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3CFED74" w14:textId="52FF4DF2" w:rsidR="000D1BF5" w:rsidRDefault="000D1BF5" w:rsidP="006762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0728B">
        <w:rPr>
          <w:rFonts w:ascii="Arial" w:hAnsi="Arial" w:cs="Arial"/>
          <w:color w:val="000000"/>
        </w:rPr>
        <w:t>Una vez revisados los saldos presupuestarios, la documentación de respaldo que motiva y justifica el traspaso de crédito</w:t>
      </w:r>
      <w:r w:rsidR="0016279F">
        <w:rPr>
          <w:rFonts w:ascii="Arial" w:hAnsi="Arial" w:cs="Arial"/>
          <w:color w:val="000000"/>
        </w:rPr>
        <w:t xml:space="preserve"> por el monto USD.</w:t>
      </w:r>
      <w:r w:rsidR="0015780B">
        <w:rPr>
          <w:rFonts w:ascii="Arial" w:hAnsi="Arial" w:cs="Arial"/>
          <w:color w:val="000000"/>
        </w:rPr>
        <w:t xml:space="preserve"> 10</w:t>
      </w:r>
      <w:r w:rsidR="00047680">
        <w:rPr>
          <w:rFonts w:ascii="Arial" w:hAnsi="Arial" w:cs="Arial"/>
          <w:color w:val="000000"/>
        </w:rPr>
        <w:t>4</w:t>
      </w:r>
      <w:r w:rsidR="0015780B">
        <w:rPr>
          <w:rFonts w:ascii="Arial" w:hAnsi="Arial" w:cs="Arial"/>
          <w:color w:val="000000"/>
        </w:rPr>
        <w:t>.758,60</w:t>
      </w:r>
      <w:r w:rsidR="0016279F">
        <w:rPr>
          <w:rFonts w:ascii="Arial" w:hAnsi="Arial" w:cs="Arial"/>
          <w:color w:val="000000"/>
        </w:rPr>
        <w:t xml:space="preserve"> </w:t>
      </w:r>
      <w:r w:rsidR="000F50ED">
        <w:rPr>
          <w:rFonts w:ascii="Arial" w:hAnsi="Arial" w:cs="Arial"/>
          <w:color w:val="000000"/>
        </w:rPr>
        <w:t>según</w:t>
      </w:r>
      <w:r w:rsidRPr="00A0728B">
        <w:rPr>
          <w:rFonts w:ascii="Arial" w:hAnsi="Arial" w:cs="Arial"/>
          <w:color w:val="000000"/>
        </w:rPr>
        <w:t xml:space="preserve"> normativa legal vigente según Art. 256 del </w:t>
      </w:r>
      <w:r>
        <w:rPr>
          <w:rFonts w:ascii="Arial" w:hAnsi="Arial" w:cs="Arial"/>
          <w:color w:val="000000"/>
        </w:rPr>
        <w:t xml:space="preserve">COOTAD, se procede a dar vialidad financiera para efectuar la </w:t>
      </w:r>
      <w:r w:rsidR="00992658">
        <w:rPr>
          <w:rFonts w:ascii="Arial" w:hAnsi="Arial" w:cs="Arial"/>
          <w:color w:val="000000"/>
        </w:rPr>
        <w:t>Quinta</w:t>
      </w:r>
      <w:r>
        <w:rPr>
          <w:rFonts w:ascii="Arial" w:hAnsi="Arial" w:cs="Arial"/>
          <w:color w:val="000000"/>
        </w:rPr>
        <w:t xml:space="preserve"> Reforma al Presupuesto del Ejercicio Económico del año 2025.</w:t>
      </w:r>
    </w:p>
    <w:p w14:paraId="4AD545EB" w14:textId="77777777" w:rsidR="000D1BF5" w:rsidRPr="00BC750B" w:rsidRDefault="000D1BF5" w:rsidP="000D1BF5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</w:rPr>
      </w:pPr>
    </w:p>
    <w:p w14:paraId="4B5C6E4C" w14:textId="77777777" w:rsidR="006966C0" w:rsidRDefault="006966C0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E469372" w14:textId="0757B8E2" w:rsidR="000D1BF5" w:rsidRPr="00A0728B" w:rsidRDefault="000D1BF5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proofErr w:type="gramStart"/>
      <w:r w:rsidRPr="00A0728B">
        <w:rPr>
          <w:rFonts w:ascii="Arial" w:hAnsi="Arial" w:cs="Arial"/>
          <w:b/>
          <w:color w:val="000000"/>
        </w:rPr>
        <w:t>RECOMENDACIONES.-</w:t>
      </w:r>
      <w:proofErr w:type="gramEnd"/>
    </w:p>
    <w:p w14:paraId="4D8E47AB" w14:textId="77777777" w:rsidR="00A0728B" w:rsidRDefault="00A0728B" w:rsidP="00A07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D065C9" w14:textId="1EDFCD8E" w:rsidR="000D1BF5" w:rsidRPr="00A0728B" w:rsidRDefault="000D1BF5" w:rsidP="00A07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0728B">
        <w:rPr>
          <w:rFonts w:ascii="Arial" w:hAnsi="Arial" w:cs="Arial"/>
          <w:color w:val="000000"/>
        </w:rPr>
        <w:t>Autorizar la solicitud de la reforma presupuestaria de traspaso de créditos contenida en el presente informe.</w:t>
      </w:r>
    </w:p>
    <w:p w14:paraId="13DDB567" w14:textId="77777777" w:rsidR="000D1BF5" w:rsidRDefault="000D1BF5" w:rsidP="000D1BF5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5A642363" w14:textId="3D6AE5F2" w:rsidR="000D1BF5" w:rsidRDefault="000D1BF5" w:rsidP="000D1B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Joya de los Sachas, al </w:t>
      </w:r>
      <w:r w:rsidR="007B2075">
        <w:rPr>
          <w:rFonts w:ascii="Arial" w:hAnsi="Arial" w:cs="Arial"/>
          <w:color w:val="000000"/>
        </w:rPr>
        <w:t>0</w:t>
      </w:r>
      <w:r w:rsidR="00A04EB7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de </w:t>
      </w:r>
      <w:r w:rsidR="007B2075">
        <w:rPr>
          <w:rFonts w:ascii="Arial" w:hAnsi="Arial" w:cs="Arial"/>
          <w:color w:val="000000"/>
        </w:rPr>
        <w:t>abril</w:t>
      </w:r>
      <w:r>
        <w:rPr>
          <w:rFonts w:ascii="Arial" w:hAnsi="Arial" w:cs="Arial"/>
          <w:color w:val="000000"/>
        </w:rPr>
        <w:t xml:space="preserve"> de 2025.</w:t>
      </w:r>
    </w:p>
    <w:p w14:paraId="4EAE6C20" w14:textId="77777777" w:rsidR="000D1BF5" w:rsidRDefault="000D1BF5" w:rsidP="000D1B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1476D554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AB0F83A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422F7D25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2E0D77F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Marco Lenin Criollo Maldonado</w:t>
      </w:r>
    </w:p>
    <w:p w14:paraId="76B801EB" w14:textId="77777777" w:rsidR="000D1BF5" w:rsidRPr="00F02592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02592">
        <w:rPr>
          <w:rFonts w:ascii="Arial" w:hAnsi="Arial" w:cs="Arial"/>
          <w:b/>
          <w:color w:val="000000"/>
        </w:rPr>
        <w:t>JEFE DE LA UNIDAD DE PRESUPUESTO</w:t>
      </w:r>
    </w:p>
    <w:p w14:paraId="0C2E8BF6" w14:textId="77777777" w:rsidR="000D1BF5" w:rsidRPr="003608E4" w:rsidRDefault="000D1BF5" w:rsidP="000D1BF5">
      <w:pPr>
        <w:pStyle w:val="Prrafodelista"/>
        <w:autoSpaceDE w:val="0"/>
        <w:autoSpaceDN w:val="0"/>
        <w:adjustRightInd w:val="0"/>
        <w:ind w:left="1080"/>
        <w:jc w:val="center"/>
        <w:rPr>
          <w:rFonts w:ascii="Arial" w:hAnsi="Arial" w:cs="Arial"/>
          <w:color w:val="000000"/>
        </w:rPr>
      </w:pPr>
    </w:p>
    <w:p w14:paraId="792329DD" w14:textId="77777777" w:rsidR="000D1BF5" w:rsidRPr="003608E4" w:rsidRDefault="000D1BF5" w:rsidP="000D1BF5">
      <w:pPr>
        <w:rPr>
          <w:rFonts w:ascii="Arial" w:hAnsi="Arial" w:cs="Arial"/>
        </w:rPr>
      </w:pPr>
    </w:p>
    <w:p w14:paraId="7BDDDCC0" w14:textId="77777777" w:rsidR="00CA44EF" w:rsidRDefault="00CA44EF" w:rsidP="00CA44E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39FCFA93" w14:textId="06621575" w:rsidR="00CA44EF" w:rsidRPr="00A0728B" w:rsidRDefault="00CA44EF" w:rsidP="00CA44E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proofErr w:type="gramStart"/>
      <w:r w:rsidRPr="00A0728B">
        <w:rPr>
          <w:rFonts w:ascii="Arial" w:hAnsi="Arial" w:cs="Arial"/>
          <w:b/>
          <w:color w:val="000000"/>
        </w:rPr>
        <w:t>ANEXOS.-</w:t>
      </w:r>
      <w:proofErr w:type="gramEnd"/>
    </w:p>
    <w:p w14:paraId="3925A5FB" w14:textId="77777777" w:rsidR="00CA44EF" w:rsidRDefault="00CA44EF" w:rsidP="00CA44EF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416B6C31" w14:textId="381019EC" w:rsidR="00EF4B7F" w:rsidRDefault="00EF4B7F" w:rsidP="00EF4B7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Anexo </w:t>
      </w:r>
      <w:r w:rsidR="0099265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: </w:t>
      </w:r>
      <w:r w:rsidRPr="00EF4B7F">
        <w:rPr>
          <w:rFonts w:ascii="Arial" w:hAnsi="Arial" w:cs="Arial"/>
          <w:color w:val="000000"/>
        </w:rPr>
        <w:t>Solicitud Dirección de Gestión Administrativa</w:t>
      </w:r>
    </w:p>
    <w:p w14:paraId="23BB0851" w14:textId="520DB43D" w:rsidR="00992658" w:rsidRDefault="00992658" w:rsidP="0099265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Anexo 2: </w:t>
      </w:r>
      <w:r w:rsidRPr="00EF4B7F">
        <w:rPr>
          <w:rFonts w:ascii="Arial" w:hAnsi="Arial" w:cs="Arial"/>
          <w:color w:val="000000"/>
        </w:rPr>
        <w:t>Solicitud Dirección de Gestión Administrativa</w:t>
      </w:r>
    </w:p>
    <w:p w14:paraId="214428BF" w14:textId="7AE0DD49" w:rsidR="00992658" w:rsidRDefault="00EF4B7F" w:rsidP="00992658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Anexo 3: </w:t>
      </w:r>
      <w:r w:rsidRPr="00EF4B7F">
        <w:rPr>
          <w:rFonts w:ascii="Arial" w:hAnsi="Arial" w:cs="Arial"/>
          <w:color w:val="000000"/>
        </w:rPr>
        <w:t xml:space="preserve">Solicitud </w:t>
      </w:r>
      <w:r w:rsidR="00992658">
        <w:rPr>
          <w:rFonts w:ascii="Arial" w:hAnsi="Arial" w:cs="Arial"/>
          <w:color w:val="000000"/>
        </w:rPr>
        <w:t>Dirección de Gestión de Obras Públicas</w:t>
      </w:r>
    </w:p>
    <w:p w14:paraId="70849D79" w14:textId="305CC6EC" w:rsidR="00992658" w:rsidRDefault="00992658" w:rsidP="0099265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A0728B">
        <w:rPr>
          <w:rFonts w:ascii="Arial" w:hAnsi="Arial" w:cs="Arial"/>
          <w:color w:val="000000"/>
        </w:rPr>
        <w:t xml:space="preserve">Anexo </w:t>
      </w:r>
      <w:r>
        <w:rPr>
          <w:rFonts w:ascii="Arial" w:hAnsi="Arial" w:cs="Arial"/>
          <w:color w:val="000000"/>
        </w:rPr>
        <w:t>4</w:t>
      </w:r>
      <w:r w:rsidRPr="00A0728B">
        <w:rPr>
          <w:rFonts w:ascii="Arial" w:hAnsi="Arial" w:cs="Arial"/>
          <w:color w:val="000000"/>
        </w:rPr>
        <w:t>: Matriz de Reforma sistema SIGAME.</w:t>
      </w:r>
    </w:p>
    <w:p w14:paraId="3C55D7E8" w14:textId="53C2567D" w:rsidR="00CA44EF" w:rsidRDefault="00EF4B7F" w:rsidP="00992658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Anexo </w:t>
      </w:r>
      <w:r w:rsidR="0099265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: </w:t>
      </w:r>
      <w:r w:rsidRPr="00EF4B7F">
        <w:rPr>
          <w:rFonts w:ascii="Arial" w:hAnsi="Arial" w:cs="Arial"/>
          <w:color w:val="000000"/>
        </w:rPr>
        <w:t xml:space="preserve">REFORMA </w:t>
      </w:r>
      <w:r w:rsidR="00992658">
        <w:rPr>
          <w:rFonts w:ascii="Arial" w:hAnsi="Arial" w:cs="Arial"/>
          <w:color w:val="000000"/>
        </w:rPr>
        <w:t>5</w:t>
      </w:r>
      <w:r w:rsidRPr="00EF4B7F">
        <w:rPr>
          <w:rFonts w:ascii="Arial" w:hAnsi="Arial" w:cs="Arial"/>
          <w:color w:val="000000"/>
        </w:rPr>
        <w:t xml:space="preserve"> HOJA DE TRABAJO 1.docx</w:t>
      </w:r>
    </w:p>
    <w:sectPr w:rsidR="00CA44EF" w:rsidSect="00DD0936">
      <w:headerReference w:type="default" r:id="rId12"/>
      <w:footerReference w:type="default" r:id="rId13"/>
      <w:pgSz w:w="12242" w:h="15842" w:code="1"/>
      <w:pgMar w:top="1582" w:right="1298" w:bottom="278" w:left="14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69BAC" w14:textId="77777777" w:rsidR="002E6E21" w:rsidRDefault="002E6E21" w:rsidP="00C201E3">
      <w:r>
        <w:separator/>
      </w:r>
    </w:p>
  </w:endnote>
  <w:endnote w:type="continuationSeparator" w:id="0">
    <w:p w14:paraId="48985F51" w14:textId="77777777" w:rsidR="002E6E21" w:rsidRDefault="002E6E21" w:rsidP="00C2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725888"/>
      <w:docPartObj>
        <w:docPartGallery w:val="Page Numbers (Bottom of Page)"/>
        <w:docPartUnique/>
      </w:docPartObj>
    </w:sdtPr>
    <w:sdtEndPr/>
    <w:sdtContent>
      <w:p w14:paraId="606D3961" w14:textId="7AA9C923" w:rsidR="0084748B" w:rsidRDefault="0084748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5E" w:rsidRPr="0008465E">
          <w:rPr>
            <w:noProof/>
            <w:lang w:val="es-ES"/>
          </w:rPr>
          <w:t>1</w:t>
        </w:r>
        <w:r>
          <w:fldChar w:fldCharType="end"/>
        </w:r>
      </w:p>
    </w:sdtContent>
  </w:sdt>
  <w:p w14:paraId="686DCA67" w14:textId="77777777" w:rsidR="0084748B" w:rsidRDefault="0084748B">
    <w:pPr>
      <w:pStyle w:val="Piedepgina"/>
    </w:pPr>
  </w:p>
  <w:p w14:paraId="2C410F26" w14:textId="77777777" w:rsidR="00BC4FAC" w:rsidRDefault="00BC4F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7C28" w14:textId="77777777" w:rsidR="002E6E21" w:rsidRDefault="002E6E21" w:rsidP="00C201E3">
      <w:r>
        <w:separator/>
      </w:r>
    </w:p>
  </w:footnote>
  <w:footnote w:type="continuationSeparator" w:id="0">
    <w:p w14:paraId="4BDD6AFA" w14:textId="77777777" w:rsidR="002E6E21" w:rsidRDefault="002E6E21" w:rsidP="00C2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84CA" w14:textId="77777777" w:rsidR="00C201E3" w:rsidRDefault="0000696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AE82201" wp14:editId="448AB4A5">
          <wp:simplePos x="0" y="0"/>
          <wp:positionH relativeFrom="margin">
            <wp:posOffset>-868829</wp:posOffset>
          </wp:positionH>
          <wp:positionV relativeFrom="margin">
            <wp:posOffset>-949511</wp:posOffset>
          </wp:positionV>
          <wp:extent cx="7440106" cy="105918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adaAdm23-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079" cy="10594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9F7DE" w14:textId="77777777" w:rsidR="00BC4FAC" w:rsidRDefault="00BC4F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124D3"/>
    <w:multiLevelType w:val="multilevel"/>
    <w:tmpl w:val="CC42B8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E60830"/>
    <w:multiLevelType w:val="hybridMultilevel"/>
    <w:tmpl w:val="665A22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10DC8"/>
    <w:multiLevelType w:val="hybridMultilevel"/>
    <w:tmpl w:val="C5E812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4F67"/>
    <w:multiLevelType w:val="hybridMultilevel"/>
    <w:tmpl w:val="D02CE0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171CB"/>
    <w:multiLevelType w:val="hybridMultilevel"/>
    <w:tmpl w:val="6D4C7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52D1"/>
    <w:multiLevelType w:val="hybridMultilevel"/>
    <w:tmpl w:val="D59421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F55FE"/>
    <w:multiLevelType w:val="hybridMultilevel"/>
    <w:tmpl w:val="EE78F9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C9"/>
    <w:rsid w:val="00000788"/>
    <w:rsid w:val="0000696D"/>
    <w:rsid w:val="00007A93"/>
    <w:rsid w:val="000216E7"/>
    <w:rsid w:val="00026F0C"/>
    <w:rsid w:val="00047680"/>
    <w:rsid w:val="0008465E"/>
    <w:rsid w:val="000D1BF5"/>
    <w:rsid w:val="000F50ED"/>
    <w:rsid w:val="000F5CCE"/>
    <w:rsid w:val="00100FF2"/>
    <w:rsid w:val="0010600C"/>
    <w:rsid w:val="00135126"/>
    <w:rsid w:val="0014284B"/>
    <w:rsid w:val="0015780B"/>
    <w:rsid w:val="0016279F"/>
    <w:rsid w:val="00183D6F"/>
    <w:rsid w:val="00187271"/>
    <w:rsid w:val="00190C38"/>
    <w:rsid w:val="001B47BD"/>
    <w:rsid w:val="001B61C6"/>
    <w:rsid w:val="001D2FB2"/>
    <w:rsid w:val="001D6A36"/>
    <w:rsid w:val="0021663A"/>
    <w:rsid w:val="0023211B"/>
    <w:rsid w:val="00255921"/>
    <w:rsid w:val="0028692A"/>
    <w:rsid w:val="00294EA2"/>
    <w:rsid w:val="002B200F"/>
    <w:rsid w:val="002B560D"/>
    <w:rsid w:val="002B73FB"/>
    <w:rsid w:val="002D0B1E"/>
    <w:rsid w:val="002E6E21"/>
    <w:rsid w:val="0031607D"/>
    <w:rsid w:val="00333B22"/>
    <w:rsid w:val="0037241A"/>
    <w:rsid w:val="00395645"/>
    <w:rsid w:val="003A5355"/>
    <w:rsid w:val="003A7238"/>
    <w:rsid w:val="003D2A5D"/>
    <w:rsid w:val="003F53F0"/>
    <w:rsid w:val="004126FC"/>
    <w:rsid w:val="00434AD2"/>
    <w:rsid w:val="00474813"/>
    <w:rsid w:val="004D0AEB"/>
    <w:rsid w:val="005070C5"/>
    <w:rsid w:val="00515760"/>
    <w:rsid w:val="005258F1"/>
    <w:rsid w:val="00533371"/>
    <w:rsid w:val="00552EE5"/>
    <w:rsid w:val="00553A00"/>
    <w:rsid w:val="00554EDB"/>
    <w:rsid w:val="005651C5"/>
    <w:rsid w:val="00572AF1"/>
    <w:rsid w:val="00583E8F"/>
    <w:rsid w:val="005A6220"/>
    <w:rsid w:val="005B2D80"/>
    <w:rsid w:val="005D4155"/>
    <w:rsid w:val="005D4844"/>
    <w:rsid w:val="005E5FD8"/>
    <w:rsid w:val="00607292"/>
    <w:rsid w:val="006435CB"/>
    <w:rsid w:val="006762A4"/>
    <w:rsid w:val="006822EF"/>
    <w:rsid w:val="00695801"/>
    <w:rsid w:val="006966C0"/>
    <w:rsid w:val="006C19D8"/>
    <w:rsid w:val="006D370C"/>
    <w:rsid w:val="006E62F3"/>
    <w:rsid w:val="006E74B0"/>
    <w:rsid w:val="006E77F2"/>
    <w:rsid w:val="007157A3"/>
    <w:rsid w:val="00716C56"/>
    <w:rsid w:val="00725853"/>
    <w:rsid w:val="00726BCD"/>
    <w:rsid w:val="00740DDB"/>
    <w:rsid w:val="007A3687"/>
    <w:rsid w:val="007B2075"/>
    <w:rsid w:val="007B767A"/>
    <w:rsid w:val="00801756"/>
    <w:rsid w:val="00827309"/>
    <w:rsid w:val="00844492"/>
    <w:rsid w:val="0084748B"/>
    <w:rsid w:val="008475C9"/>
    <w:rsid w:val="008533D1"/>
    <w:rsid w:val="00891EDB"/>
    <w:rsid w:val="00921BBF"/>
    <w:rsid w:val="00924A36"/>
    <w:rsid w:val="009524A6"/>
    <w:rsid w:val="009646C2"/>
    <w:rsid w:val="00966D4A"/>
    <w:rsid w:val="00973266"/>
    <w:rsid w:val="00973949"/>
    <w:rsid w:val="00991EBA"/>
    <w:rsid w:val="00992658"/>
    <w:rsid w:val="009C6AA7"/>
    <w:rsid w:val="009D03C8"/>
    <w:rsid w:val="009E0785"/>
    <w:rsid w:val="009F6823"/>
    <w:rsid w:val="009F6B3B"/>
    <w:rsid w:val="00A04EB7"/>
    <w:rsid w:val="00A0728B"/>
    <w:rsid w:val="00A17CD2"/>
    <w:rsid w:val="00A33140"/>
    <w:rsid w:val="00A40B17"/>
    <w:rsid w:val="00A544AF"/>
    <w:rsid w:val="00AC18BD"/>
    <w:rsid w:val="00AE1CE7"/>
    <w:rsid w:val="00AE3F02"/>
    <w:rsid w:val="00B134D3"/>
    <w:rsid w:val="00B2334C"/>
    <w:rsid w:val="00B251C5"/>
    <w:rsid w:val="00B42E99"/>
    <w:rsid w:val="00B507DA"/>
    <w:rsid w:val="00B606EC"/>
    <w:rsid w:val="00B900CE"/>
    <w:rsid w:val="00BA6672"/>
    <w:rsid w:val="00BC04D9"/>
    <w:rsid w:val="00BC4FAC"/>
    <w:rsid w:val="00BE0412"/>
    <w:rsid w:val="00C07A4D"/>
    <w:rsid w:val="00C12BC3"/>
    <w:rsid w:val="00C201E3"/>
    <w:rsid w:val="00C26432"/>
    <w:rsid w:val="00C26F18"/>
    <w:rsid w:val="00C37F0C"/>
    <w:rsid w:val="00C471DD"/>
    <w:rsid w:val="00C53D29"/>
    <w:rsid w:val="00C55F16"/>
    <w:rsid w:val="00C56B62"/>
    <w:rsid w:val="00C607DA"/>
    <w:rsid w:val="00CA44EF"/>
    <w:rsid w:val="00CD6989"/>
    <w:rsid w:val="00CE22DE"/>
    <w:rsid w:val="00CF1A69"/>
    <w:rsid w:val="00CF2E0B"/>
    <w:rsid w:val="00D060A1"/>
    <w:rsid w:val="00D2755A"/>
    <w:rsid w:val="00D77515"/>
    <w:rsid w:val="00DA7A56"/>
    <w:rsid w:val="00DD0936"/>
    <w:rsid w:val="00DD0938"/>
    <w:rsid w:val="00DD32D9"/>
    <w:rsid w:val="00DD4875"/>
    <w:rsid w:val="00DE1523"/>
    <w:rsid w:val="00DF2FA3"/>
    <w:rsid w:val="00E15FE3"/>
    <w:rsid w:val="00E5562E"/>
    <w:rsid w:val="00E84999"/>
    <w:rsid w:val="00EE69F3"/>
    <w:rsid w:val="00EF4B7F"/>
    <w:rsid w:val="00F1145A"/>
    <w:rsid w:val="00F31114"/>
    <w:rsid w:val="00F34CDF"/>
    <w:rsid w:val="00F53069"/>
    <w:rsid w:val="00F573F1"/>
    <w:rsid w:val="00F620B5"/>
    <w:rsid w:val="00F77029"/>
    <w:rsid w:val="00F809E6"/>
    <w:rsid w:val="00F907CC"/>
    <w:rsid w:val="00FA2A2F"/>
    <w:rsid w:val="00FA3816"/>
    <w:rsid w:val="00FA634E"/>
    <w:rsid w:val="00FA6D3D"/>
    <w:rsid w:val="00FD2950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A11F"/>
  <w15:docId w15:val="{FF198B13-012B-4AB2-A427-4F425FC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A36"/>
  </w:style>
  <w:style w:type="paragraph" w:styleId="Ttulo1">
    <w:name w:val="heading 1"/>
    <w:basedOn w:val="Normal"/>
    <w:next w:val="Normal"/>
    <w:link w:val="Ttulo1Car"/>
    <w:uiPriority w:val="9"/>
    <w:qFormat/>
    <w:rsid w:val="0097394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394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394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3949"/>
    <w:pPr>
      <w:keepNext/>
      <w:numPr>
        <w:ilvl w:val="3"/>
        <w:numId w:val="1"/>
      </w:numPr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3949"/>
    <w:pPr>
      <w:numPr>
        <w:ilvl w:val="4"/>
        <w:numId w:val="1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3949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3949"/>
    <w:pPr>
      <w:numPr>
        <w:ilvl w:val="6"/>
        <w:numId w:val="1"/>
      </w:numPr>
      <w:spacing w:before="240" w:after="60"/>
      <w:outlineLvl w:val="6"/>
    </w:pPr>
    <w:rPr>
      <w:rFonts w:eastAsiaTheme="minorEastAsia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3949"/>
    <w:pPr>
      <w:numPr>
        <w:ilvl w:val="7"/>
        <w:numId w:val="1"/>
      </w:numPr>
      <w:spacing w:before="240" w:after="60"/>
      <w:outlineLvl w:val="7"/>
    </w:pPr>
    <w:rPr>
      <w:rFonts w:eastAsiaTheme="minorEastAsia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394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1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1E3"/>
  </w:style>
  <w:style w:type="paragraph" w:styleId="Piedepgina">
    <w:name w:val="footer"/>
    <w:basedOn w:val="Normal"/>
    <w:link w:val="PiedepginaCar"/>
    <w:uiPriority w:val="99"/>
    <w:unhideWhenUsed/>
    <w:rsid w:val="00C201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1E3"/>
  </w:style>
  <w:style w:type="character" w:styleId="Hipervnculo">
    <w:name w:val="Hyperlink"/>
    <w:basedOn w:val="Fuentedeprrafopredeter"/>
    <w:uiPriority w:val="99"/>
    <w:semiHidden/>
    <w:unhideWhenUsed/>
    <w:rsid w:val="00183D6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7394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394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394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394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394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3949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3949"/>
    <w:rPr>
      <w:rFonts w:eastAsiaTheme="minorEastAsia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3949"/>
    <w:rPr>
      <w:rFonts w:eastAsiaTheme="minorEastAsia"/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3949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A17C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46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8465E"/>
    <w:rPr>
      <w:b/>
      <w:bCs/>
    </w:rPr>
  </w:style>
  <w:style w:type="paragraph" w:customStyle="1" w:styleId="Default">
    <w:name w:val="Default"/>
    <w:rsid w:val="00583E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583E8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3E8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C1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09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A\Downloads\HojaMembretadaAdm23-27-2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HojaMembretadaAdm23-27-2 (2)</Template>
  <TotalTime>5</TotalTime>
  <Pages>7</Pages>
  <Words>1354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USER</cp:lastModifiedBy>
  <cp:revision>3</cp:revision>
  <cp:lastPrinted>2025-04-08T18:36:00Z</cp:lastPrinted>
  <dcterms:created xsi:type="dcterms:W3CDTF">2025-04-08T18:35:00Z</dcterms:created>
  <dcterms:modified xsi:type="dcterms:W3CDTF">2025-04-08T18:43:00Z</dcterms:modified>
</cp:coreProperties>
</file>