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4C98" w14:textId="2E6CE2A5" w:rsidR="00824492" w:rsidRPr="005508FE" w:rsidRDefault="00824492" w:rsidP="00824492">
      <w:pPr>
        <w:pStyle w:val="Ttulo1"/>
      </w:pPr>
      <w:r w:rsidRPr="005508FE">
        <w:t>INFORME PRELIMINAR DE RENDICIÓN DE CUENTAS 20</w:t>
      </w:r>
      <w:r w:rsidR="00342530">
        <w:t>2</w:t>
      </w:r>
      <w:r w:rsidR="00904573">
        <w:t>5</w:t>
      </w:r>
    </w:p>
    <w:p w14:paraId="5E60C8AC" w14:textId="77777777" w:rsidR="00641B40" w:rsidRDefault="00641B40" w:rsidP="00824492"/>
    <w:p w14:paraId="09A2C477" w14:textId="062331AA" w:rsidR="00824492" w:rsidRPr="00C10F8A" w:rsidRDefault="00F845A7" w:rsidP="00C10F8A">
      <w:pPr>
        <w:pStyle w:val="Ttulo3"/>
      </w:pPr>
      <w:r>
        <w:rPr>
          <w:sz w:val="24"/>
          <w:szCs w:val="24"/>
        </w:rPr>
        <w:t>C</w:t>
      </w:r>
      <w:r w:rsidR="00047E6E">
        <w:rPr>
          <w:sz w:val="24"/>
          <w:szCs w:val="24"/>
        </w:rPr>
        <w:t xml:space="preserve">oncejal Rural alterno </w:t>
      </w:r>
      <w:proofErr w:type="spellStart"/>
      <w:r w:rsidR="009F5DC8" w:rsidRPr="009F5DC8">
        <w:rPr>
          <w:sz w:val="24"/>
          <w:szCs w:val="24"/>
        </w:rPr>
        <w:t>principalizado</w:t>
      </w:r>
      <w:proofErr w:type="spellEnd"/>
      <w:r w:rsidR="00C10F8A">
        <w:rPr>
          <w:sz w:val="24"/>
          <w:szCs w:val="24"/>
        </w:rPr>
        <w:t xml:space="preserve"> </w:t>
      </w:r>
      <w:r w:rsidR="00C10F8A">
        <w:t>d</w:t>
      </w:r>
      <w:r w:rsidR="00C10F8A" w:rsidRPr="00966702">
        <w:t>el Gobierno Autónomo Descentralizado Municipal Del Cantón La Joya De Los Sachas</w:t>
      </w:r>
    </w:p>
    <w:p w14:paraId="41821544" w14:textId="674947B5" w:rsidR="00824492" w:rsidRDefault="00EA4B71" w:rsidP="00824492">
      <w:pPr>
        <w:pStyle w:val="Ttulo2"/>
        <w:rPr>
          <w:b w:val="0"/>
          <w:bCs/>
          <w:i/>
          <w:iCs/>
          <w:sz w:val="24"/>
          <w:szCs w:val="24"/>
          <w:u w:val="single"/>
        </w:rPr>
      </w:pPr>
      <w:r w:rsidRPr="00C20601">
        <w:rPr>
          <w:b w:val="0"/>
          <w:bCs/>
          <w:i/>
          <w:iCs/>
          <w:sz w:val="24"/>
          <w:szCs w:val="24"/>
          <w:u w:val="single"/>
        </w:rPr>
        <w:t xml:space="preserve"> </w:t>
      </w:r>
      <w:r w:rsidR="00442DBB" w:rsidRPr="00C20601">
        <w:rPr>
          <w:b w:val="0"/>
          <w:bCs/>
          <w:i/>
          <w:iCs/>
          <w:sz w:val="24"/>
          <w:szCs w:val="24"/>
          <w:u w:val="single"/>
        </w:rPr>
        <w:t>José Arcesio Criollo</w:t>
      </w:r>
    </w:p>
    <w:p w14:paraId="354895D3" w14:textId="77777777" w:rsidR="00C10F8A" w:rsidRPr="00C10F8A" w:rsidRDefault="00C10F8A" w:rsidP="00C10F8A"/>
    <w:p w14:paraId="351C4F7F" w14:textId="49CAC340" w:rsidR="00966702" w:rsidRPr="00C93557" w:rsidRDefault="00966702" w:rsidP="00966702">
      <w:pPr>
        <w:rPr>
          <w:b/>
        </w:rPr>
      </w:pPr>
      <w:r w:rsidRPr="00C93557">
        <w:rPr>
          <w:b/>
        </w:rPr>
        <w:t>Rendición de Cuentas</w:t>
      </w:r>
    </w:p>
    <w:p w14:paraId="2EE0C1CF" w14:textId="20CD3B8E" w:rsidR="00A27B8B" w:rsidRDefault="00A27B8B" w:rsidP="005C38C6">
      <w:pPr>
        <w:ind w:left="794"/>
      </w:pPr>
      <w:r w:rsidRPr="00A27B8B">
        <w:t>"Se concibe a la Rendición de Cuentas como un proceso sistemático, deliberado, interactivo y universal, que involucra a autoridades, funcionarios o sus representantes, según sea el caso, que estén obligados a informar y someterse a evaluación de la ciudadanía por las acciones u omisiones en el ejercicio de su gestión y en la administración de recursos públicos."</w:t>
      </w:r>
    </w:p>
    <w:p w14:paraId="33E7BEBD" w14:textId="15D16449" w:rsidR="005C38C6" w:rsidRPr="00C93557" w:rsidRDefault="00CE31FD" w:rsidP="005C38C6">
      <w:pPr>
        <w:rPr>
          <w:b/>
        </w:rPr>
      </w:pPr>
      <w:r w:rsidRPr="00C93557">
        <w:rPr>
          <w:b/>
        </w:rPr>
        <w:t>I</w:t>
      </w:r>
      <w:r w:rsidR="005C38C6" w:rsidRPr="00C93557">
        <w:rPr>
          <w:b/>
        </w:rPr>
        <w:t>mportan</w:t>
      </w:r>
      <w:r>
        <w:rPr>
          <w:b/>
        </w:rPr>
        <w:t>cia de</w:t>
      </w:r>
      <w:r w:rsidR="005C38C6" w:rsidRPr="00C93557">
        <w:rPr>
          <w:b/>
        </w:rPr>
        <w:t xml:space="preserve"> Rendir Cuentas</w:t>
      </w:r>
    </w:p>
    <w:p w14:paraId="2926FDCF" w14:textId="06E99D23" w:rsidR="008B654B" w:rsidRPr="00966702" w:rsidRDefault="008B654B" w:rsidP="005C38C6">
      <w:pPr>
        <w:ind w:left="794"/>
      </w:pPr>
      <w:r w:rsidRPr="008B654B">
        <w:t xml:space="preserve">La rendición de cuentas sirve para mejorar la gestión de lo público: cuando una institución muestra los resultados de su gestión, esta puede ser evaluada por la ciudadanía. De tal modo, el pueblo tiene incidencia en la gestión, </w:t>
      </w:r>
      <w:r w:rsidR="00F64559" w:rsidRPr="008B654B">
        <w:t>ya que,</w:t>
      </w:r>
      <w:r w:rsidRPr="008B654B">
        <w:t xml:space="preserve"> al cualificarla, se puede mejorar los servicios y, por tanto, la calidad de vida de ciudadanas y ciudadanos.</w:t>
      </w:r>
    </w:p>
    <w:p w14:paraId="7BC7FBFA" w14:textId="1B98F660" w:rsidR="00771F0F" w:rsidRDefault="00771F0F" w:rsidP="00966702">
      <w:r w:rsidRPr="00771F0F">
        <w:t>En estricto cumplimiento de lo dispuesto en el artículo 90 de la Ley Orgánica de Participación Ciudadana y el artículo 11 de la Ley Orgánica del Consejo de Participación Ciudadana y Control Social, donde señalan a las Autoridades de elección Popular como sujetos obligados a Rendir Cuentas y sustentada en:</w:t>
      </w:r>
    </w:p>
    <w:p w14:paraId="0991FE52" w14:textId="77777777" w:rsidR="005C38C6" w:rsidRPr="005C38C6" w:rsidRDefault="005C38C6" w:rsidP="005C38C6">
      <w:pPr>
        <w:numPr>
          <w:ilvl w:val="0"/>
          <w:numId w:val="1"/>
        </w:numPr>
        <w:spacing w:line="240" w:lineRule="auto"/>
        <w:ind w:left="714" w:hanging="357"/>
      </w:pPr>
      <w:bookmarkStart w:id="0" w:name="_Hlk165452758"/>
      <w:r w:rsidRPr="005C38C6">
        <w:t>La Constitución de la República de Ecuador en sus Artículos: 61, 100, 204, 206, 355, 378, 381 y 388</w:t>
      </w:r>
    </w:p>
    <w:p w14:paraId="40D64B95" w14:textId="77777777" w:rsidR="005C38C6" w:rsidRPr="005C38C6" w:rsidRDefault="005C38C6" w:rsidP="005C38C6">
      <w:pPr>
        <w:numPr>
          <w:ilvl w:val="0"/>
          <w:numId w:val="1"/>
        </w:numPr>
        <w:spacing w:line="240" w:lineRule="auto"/>
        <w:ind w:left="714" w:hanging="357"/>
      </w:pPr>
      <w:r w:rsidRPr="005C38C6">
        <w:t>Ley Orgánica de Participación Ciudadana en los Artículos 88 al 98</w:t>
      </w:r>
    </w:p>
    <w:bookmarkEnd w:id="0"/>
    <w:p w14:paraId="60C3EC8D" w14:textId="51AED4BA" w:rsidR="00824492" w:rsidRPr="00E25B94" w:rsidRDefault="005C38C6" w:rsidP="00E00538">
      <w:pPr>
        <w:pStyle w:val="Ttulo4"/>
        <w:rPr>
          <w:szCs w:val="24"/>
        </w:rPr>
      </w:pPr>
      <w:r w:rsidRPr="00E25B94">
        <w:rPr>
          <w:szCs w:val="24"/>
        </w:rPr>
        <w:t>RESOLUCIONES DEL CONSEJO DE PARTICIPACIÓN CIUDADANA Y CONTROL SOCIAL</w:t>
      </w:r>
    </w:p>
    <w:p w14:paraId="0CC6F2D8" w14:textId="29086CF3" w:rsidR="002379C7" w:rsidRPr="00FF6C93" w:rsidRDefault="00A2742B" w:rsidP="002379C7">
      <w:pPr>
        <w:spacing w:line="240" w:lineRule="auto"/>
        <w:rPr>
          <w:b/>
          <w:i/>
          <w:u w:val="single"/>
        </w:rPr>
      </w:pPr>
      <w:r w:rsidRPr="00FF6C93">
        <w:rPr>
          <w:b/>
          <w:i/>
          <w:u w:val="single"/>
        </w:rPr>
        <w:t>Resolución</w:t>
      </w:r>
    </w:p>
    <w:p w14:paraId="6E83FDD5" w14:textId="77777777" w:rsidR="008666AB" w:rsidRPr="008666AB" w:rsidRDefault="008666AB" w:rsidP="008666AB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58ADCB5D" w14:textId="77777777" w:rsidR="008666AB" w:rsidRPr="008666AB" w:rsidRDefault="008666AB" w:rsidP="008666AB">
      <w:pPr>
        <w:spacing w:after="0" w:line="240" w:lineRule="auto"/>
        <w:rPr>
          <w:rFonts w:eastAsia="Times New Roman" w:cs="Arial"/>
          <w:color w:val="000000" w:themeColor="text1"/>
        </w:rPr>
      </w:pPr>
      <w:r w:rsidRPr="008666AB">
        <w:rPr>
          <w:rFonts w:eastAsia="Times New Roman" w:cs="Arial"/>
          <w:color w:val="000000" w:themeColor="text1"/>
        </w:rPr>
        <w:t>RESOLUCIÓN No. CPCCS-PLE-SG-004-O-2026-0030, de 28 de enero de 2026, mediante la cual se aprueba el nuevo Reglamento de Rendición de Cuentas, fortaleciendo la transparencia, el control social y la participación ciudadana.</w:t>
      </w:r>
    </w:p>
    <w:p w14:paraId="47F1B2F3" w14:textId="77777777" w:rsidR="008666AB" w:rsidRPr="002379C7" w:rsidRDefault="008666AB" w:rsidP="002379C7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106DFCA1" w14:textId="77777777" w:rsidR="002379C7" w:rsidRPr="00964682" w:rsidRDefault="002379C7" w:rsidP="005C38C6">
      <w:pPr>
        <w:spacing w:line="240" w:lineRule="auto"/>
        <w:rPr>
          <w:color w:val="FFFFFF" w:themeColor="background1"/>
        </w:rPr>
      </w:pPr>
    </w:p>
    <w:p w14:paraId="23EAA72D" w14:textId="2EF95E28" w:rsidR="008D1332" w:rsidRPr="008D1332" w:rsidRDefault="008D1332" w:rsidP="008D1332">
      <w:pPr>
        <w:spacing w:line="240" w:lineRule="auto"/>
      </w:pPr>
      <w:r w:rsidRPr="008D1332">
        <w:rPr>
          <w:b/>
        </w:rPr>
        <w:t>Ámbito de representación de la dignidad</w:t>
      </w:r>
      <w:r w:rsidRPr="008D1332">
        <w:t xml:space="preserve">. - </w:t>
      </w:r>
      <w:proofErr w:type="gramStart"/>
      <w:r w:rsidRPr="008D1332">
        <w:t>Concejal</w:t>
      </w:r>
      <w:proofErr w:type="gramEnd"/>
      <w:r w:rsidRPr="008D1332">
        <w:t xml:space="preserve"> </w:t>
      </w:r>
      <w:r w:rsidR="00887A18">
        <w:t xml:space="preserve">Rural </w:t>
      </w:r>
      <w:r w:rsidR="00D80378">
        <w:t>Alterno</w:t>
      </w:r>
      <w:r w:rsidR="001C4406">
        <w:t xml:space="preserve"> </w:t>
      </w:r>
      <w:proofErr w:type="spellStart"/>
      <w:r w:rsidR="00CD73C0">
        <w:t>Principalizado</w:t>
      </w:r>
      <w:proofErr w:type="spellEnd"/>
      <w:r w:rsidR="00CD73C0">
        <w:t xml:space="preserve"> </w:t>
      </w:r>
      <w:r w:rsidR="00CD73C0" w:rsidRPr="008D1332">
        <w:t>Del Gobierno Autónomo Descentralizado Municipal Del Cantón La Joya De Los Sachas.</w:t>
      </w:r>
    </w:p>
    <w:p w14:paraId="7C1C36E5" w14:textId="774B7A1E" w:rsidR="008D1332" w:rsidRPr="008D1332" w:rsidRDefault="008D1332" w:rsidP="008D1332">
      <w:pPr>
        <w:spacing w:line="240" w:lineRule="auto"/>
      </w:pPr>
      <w:r w:rsidRPr="008D1332">
        <w:rPr>
          <w:b/>
        </w:rPr>
        <w:t>Período de Gestión del cual se rinde cuentas</w:t>
      </w:r>
      <w:r w:rsidR="00C93557">
        <w:t xml:space="preserve">. </w:t>
      </w:r>
      <w:r w:rsidR="008E7FD6">
        <w:t>–</w:t>
      </w:r>
      <w:r w:rsidR="00305292">
        <w:t xml:space="preserve"> </w:t>
      </w:r>
      <w:r w:rsidR="00305292" w:rsidRPr="00D92BBA">
        <w:t>del 7 al 22 de abril, del 17 al 23 de mayo y del 8 al 22 de septiembre de 2025.</w:t>
      </w:r>
    </w:p>
    <w:p w14:paraId="6172EF51" w14:textId="034697D1" w:rsidR="008D1332" w:rsidRPr="008D1332" w:rsidRDefault="008D1332" w:rsidP="008D1332">
      <w:pPr>
        <w:spacing w:line="240" w:lineRule="auto"/>
      </w:pPr>
      <w:r w:rsidRPr="008D1332">
        <w:rPr>
          <w:b/>
        </w:rPr>
        <w:t>Fecha de la rendición de cuentas a la ciudadanía</w:t>
      </w:r>
      <w:r w:rsidRPr="008D1332">
        <w:t xml:space="preserve">. -  </w:t>
      </w:r>
    </w:p>
    <w:p w14:paraId="1153E7A5" w14:textId="49214EBB" w:rsidR="008D1332" w:rsidRDefault="008D1332" w:rsidP="008D1332">
      <w:pPr>
        <w:spacing w:line="240" w:lineRule="auto"/>
      </w:pPr>
      <w:r w:rsidRPr="008D1332">
        <w:rPr>
          <w:b/>
        </w:rPr>
        <w:t>Lugar de la rendición de cuentas a la ciudadanía</w:t>
      </w:r>
      <w:r w:rsidRPr="008D1332">
        <w:t xml:space="preserve">. - </w:t>
      </w:r>
    </w:p>
    <w:p w14:paraId="4ACF1B30" w14:textId="77777777" w:rsidR="00E00538" w:rsidRPr="00E00538" w:rsidRDefault="00E00538" w:rsidP="00E00538">
      <w:pPr>
        <w:pStyle w:val="Ttulo5"/>
      </w:pPr>
      <w:r w:rsidRPr="00E00538">
        <w:lastRenderedPageBreak/>
        <w:t>CUMPLIMIENTO DEL PLAN PRESENTADO AL CONSEJO NACIONAL ELECTORAL:</w:t>
      </w:r>
    </w:p>
    <w:p w14:paraId="5F6F62D6" w14:textId="5FE4B5E0" w:rsidR="00E00538" w:rsidRPr="00E00538" w:rsidRDefault="00E00538" w:rsidP="00E00538">
      <w:pPr>
        <w:spacing w:line="240" w:lineRule="auto"/>
        <w:rPr>
          <w:b/>
        </w:rPr>
      </w:pPr>
      <w:r w:rsidRPr="00E00538">
        <w:rPr>
          <w:b/>
        </w:rPr>
        <w:t>EN CALIDAD DE CONCEJAL</w:t>
      </w:r>
      <w:r w:rsidR="00B0715C">
        <w:rPr>
          <w:b/>
        </w:rPr>
        <w:t xml:space="preserve"> RURAL</w:t>
      </w:r>
      <w:r w:rsidRPr="00E00538">
        <w:rPr>
          <w:b/>
        </w:rPr>
        <w:t xml:space="preserve"> </w:t>
      </w:r>
      <w:r w:rsidR="0062157B">
        <w:rPr>
          <w:b/>
        </w:rPr>
        <w:t xml:space="preserve">ALTERNO </w:t>
      </w:r>
      <w:r w:rsidR="00B64AD0" w:rsidRPr="00B64AD0">
        <w:rPr>
          <w:b/>
          <w:bCs/>
        </w:rPr>
        <w:t>PRINCIPALIZADO</w:t>
      </w:r>
      <w:r w:rsidR="00B64AD0">
        <w:t xml:space="preserve"> </w:t>
      </w:r>
      <w:r w:rsidRPr="00E00538">
        <w:rPr>
          <w:b/>
        </w:rPr>
        <w:t>DEL GOBIERNO AUTÓNOMO DESCENTRALIZADO MUNICIPAL DEL CANTÓN LA JOYA DE LOS SACHAS:</w:t>
      </w:r>
    </w:p>
    <w:p w14:paraId="5D172298" w14:textId="782C7DE8" w:rsidR="005F3457" w:rsidRDefault="0008542E" w:rsidP="005F3457">
      <w:r w:rsidRPr="0008542E">
        <w:t xml:space="preserve">En el ejercicio de mi gestión </w:t>
      </w:r>
      <w:r w:rsidR="00B64AD0">
        <w:t xml:space="preserve">en el año </w:t>
      </w:r>
      <w:r w:rsidRPr="0008542E">
        <w:t xml:space="preserve">2025, </w:t>
      </w:r>
      <w:r w:rsidR="00B64AD0" w:rsidRPr="0008542E">
        <w:t>cumplí</w:t>
      </w:r>
      <w:r w:rsidRPr="0008542E">
        <w:t xml:space="preserve"> con </w:t>
      </w:r>
      <w:r w:rsidR="00B64AD0">
        <w:t>algunas de las</w:t>
      </w:r>
      <w:r w:rsidRPr="0008542E">
        <w:t xml:space="preserve"> actividades establecidas en el plan de trabajo presentado ante el CNE, </w:t>
      </w:r>
      <w:r w:rsidR="00B64AD0">
        <w:t>por la concejal Esperanza Castillo que</w:t>
      </w:r>
      <w:r w:rsidRPr="0008542E">
        <w:t xml:space="preserve"> detall</w:t>
      </w:r>
      <w:r w:rsidR="00B64AD0">
        <w:t>o a continuación</w:t>
      </w:r>
      <w:r w:rsidRPr="0008542E">
        <w:t>:</w:t>
      </w:r>
    </w:p>
    <w:p w14:paraId="74BEC506" w14:textId="2C41FDBF" w:rsidR="00F5645E" w:rsidRDefault="008A2F8F" w:rsidP="00C33D08">
      <w:pPr>
        <w:pStyle w:val="Prrafodelista"/>
        <w:numPr>
          <w:ilvl w:val="0"/>
          <w:numId w:val="4"/>
        </w:numPr>
        <w:spacing w:line="240" w:lineRule="auto"/>
      </w:pPr>
      <w:r w:rsidRPr="008A2F8F">
        <w:rPr>
          <w:b/>
          <w:bCs/>
          <w:u w:val="single"/>
        </w:rPr>
        <w:t>Elaboración de propuestas de reforma de ordenanza que promueva la integración comunitaria, barrial</w:t>
      </w:r>
      <w:r w:rsidR="0062157B" w:rsidRPr="00F5645E">
        <w:rPr>
          <w:b/>
          <w:bCs/>
          <w:u w:val="single"/>
        </w:rPr>
        <w:t>. -</w:t>
      </w:r>
      <w:r w:rsidR="00F5645E">
        <w:t xml:space="preserve"> </w:t>
      </w:r>
      <w:r w:rsidR="007F2DB7" w:rsidRPr="00F855C2">
        <w:t xml:space="preserve">Participé </w:t>
      </w:r>
      <w:r w:rsidR="00AB527C">
        <w:t xml:space="preserve">en la </w:t>
      </w:r>
      <w:r w:rsidR="007F2DB7">
        <w:t xml:space="preserve">sesión </w:t>
      </w:r>
      <w:r w:rsidR="00AB527C">
        <w:t xml:space="preserve">de consejo donde se conoció y se analizó </w:t>
      </w:r>
      <w:r w:rsidR="008403E8">
        <w:t xml:space="preserve">la </w:t>
      </w:r>
      <w:r w:rsidR="008403E8" w:rsidRPr="00341661">
        <w:t>reforma</w:t>
      </w:r>
      <w:r w:rsidR="00341661" w:rsidRPr="00341661">
        <w:t xml:space="preserve"> de ordenanzas orientadas a promover la integración comunitaria y barrial, con el fin de fortalecer la participación ciudadana, mejorar la convivencia social y fomentar el trabajo conjunto entre los habitantes para el desarrollo local.</w:t>
      </w:r>
    </w:p>
    <w:p w14:paraId="08218747" w14:textId="2B6989D5" w:rsidR="00AE47CB" w:rsidRDefault="002F2D4F" w:rsidP="00A507FB">
      <w:pPr>
        <w:pStyle w:val="Prrafodelista"/>
        <w:numPr>
          <w:ilvl w:val="0"/>
          <w:numId w:val="7"/>
        </w:numPr>
        <w:spacing w:line="240" w:lineRule="auto"/>
      </w:pPr>
      <w:r w:rsidRPr="002F2D4F">
        <w:t xml:space="preserve">Participé en la aprobación del "CONVENIO DE DELEGACIÓN DE COMPETENCIAS DE LA VIALIDAD URBANA PARA MANTENIMIENTO, REBACHEO Y MEJORAMIENTO DE ÁREAS PÚBLICAS", </w:t>
      </w:r>
      <w:r w:rsidR="006175F9">
        <w:t>efectua</w:t>
      </w:r>
      <w:r>
        <w:t>d</w:t>
      </w:r>
      <w:r w:rsidRPr="002F2D4F">
        <w:t>o entre el Gobierno Autónomo Descentralizado Municipal del cantón La Joya de los Sachas y el Gobierno Autónomo Descentralizado Parroquial Rural de San Sebastián del Coca.</w:t>
      </w:r>
    </w:p>
    <w:p w14:paraId="1C067AE1" w14:textId="21B9DA8C" w:rsidR="00A507FB" w:rsidRDefault="006175F9" w:rsidP="00A507FB">
      <w:pPr>
        <w:pStyle w:val="Prrafodelista"/>
        <w:numPr>
          <w:ilvl w:val="0"/>
          <w:numId w:val="7"/>
        </w:numPr>
        <w:spacing w:line="240" w:lineRule="auto"/>
      </w:pPr>
      <w:r w:rsidRPr="006175F9">
        <w:t xml:space="preserve">Participé en la aprobación del "CONVENIO DE DELEGACIÓN SIN RECURSOS DE LA COMPETENCIA EXCLUSIVA DE PRESTAR LOS SERVICIOS PÚBLICOS DE DEPURACIÓN DE AGUAS RESIDUALES Y ACTIVIDADES DE SANEAMIENTO AMBIENTAL", para la ejecución del proyecto "CONSTRUCCIÓN DE 4 BATERÍAS SANITARIAS COMUNITARIAS COMO COMPENSACIÓN SOCIAL POR PARTE DE PETROECUADOR EP PARA LA COMUNA KICHWA SAN CARLOS", </w:t>
      </w:r>
      <w:r>
        <w:t>efectuad</w:t>
      </w:r>
      <w:r w:rsidRPr="006175F9">
        <w:t>o entre el Gobierno Autónomo Descentralizado Municipal del cantón La Joya de los Sachas y el Gobierno Autónomo Descentralizado Parroquial Rural de San Carlos.</w:t>
      </w:r>
    </w:p>
    <w:p w14:paraId="613E8763" w14:textId="2723F998" w:rsidR="007B6DF1" w:rsidRDefault="006175F9" w:rsidP="00A507FB">
      <w:pPr>
        <w:pStyle w:val="Prrafodelista"/>
        <w:numPr>
          <w:ilvl w:val="0"/>
          <w:numId w:val="7"/>
        </w:numPr>
        <w:spacing w:line="240" w:lineRule="auto"/>
      </w:pPr>
      <w:r w:rsidRPr="006175F9">
        <w:t xml:space="preserve">Participé en la aprobación del "CONVENIO DE DELEGACIÓN SIN RECURSOS DE LA COMPETENCIA EXCLUSIVA PARA CONSTRUIR Y MANTENER INFRAESTRUCTURA FÍSICA Y LOS EQUIPAMIENTOS DE SALUD PREVIA AUTORIZACIÓN DEL ENTE RECTOR DE LA POLÍTICA PÚBLICA", para la ejecución del proyecto "CENTRO DE SALUD TIPO A LAGO SAN PEDRO", </w:t>
      </w:r>
      <w:r>
        <w:t>efectuad</w:t>
      </w:r>
      <w:r w:rsidRPr="006175F9">
        <w:t>o entre el Gobierno Autónomo Descentralizado Municipal del cantón La Joya de los Sachas y el Gobierno Autónomo Descentralizado Parroquial Rural de Lago San Pedro.</w:t>
      </w:r>
    </w:p>
    <w:p w14:paraId="0B26BAF2" w14:textId="77777777" w:rsidR="00A959C0" w:rsidRDefault="00A959C0" w:rsidP="00A959C0">
      <w:pPr>
        <w:pStyle w:val="Prrafodelista"/>
        <w:spacing w:line="240" w:lineRule="auto"/>
        <w:ind w:left="1068"/>
      </w:pPr>
    </w:p>
    <w:p w14:paraId="678A4B44" w14:textId="669F8A71" w:rsidR="00C33D08" w:rsidRPr="00C33D08" w:rsidRDefault="0033350B" w:rsidP="00C33D08">
      <w:pPr>
        <w:pStyle w:val="Prrafodelista"/>
        <w:numPr>
          <w:ilvl w:val="0"/>
          <w:numId w:val="4"/>
        </w:numPr>
        <w:spacing w:line="240" w:lineRule="auto"/>
        <w:rPr>
          <w:b/>
          <w:u w:val="single"/>
        </w:rPr>
      </w:pPr>
      <w:r w:rsidRPr="0033350B">
        <w:rPr>
          <w:b/>
          <w:u w:val="single"/>
        </w:rPr>
        <w:t>Elaboración propuesta de ordenanza que busque la garantía de los derechos para los grupos prioritarios establecido en la constitución</w:t>
      </w:r>
      <w:r w:rsidRPr="00C33D08">
        <w:rPr>
          <w:b/>
          <w:u w:val="single"/>
        </w:rPr>
        <w:t>.</w:t>
      </w:r>
      <w:r>
        <w:rPr>
          <w:b/>
          <w:u w:val="single"/>
        </w:rPr>
        <w:t xml:space="preserve"> -</w:t>
      </w:r>
      <w:r w:rsidR="00635AA6">
        <w:t xml:space="preserve"> </w:t>
      </w:r>
      <w:r w:rsidR="007F2DB7" w:rsidRPr="00F855C2">
        <w:t xml:space="preserve">Participé </w:t>
      </w:r>
      <w:r w:rsidR="00C102DC">
        <w:t xml:space="preserve">en la </w:t>
      </w:r>
      <w:r w:rsidR="00025AB1">
        <w:t>sesión</w:t>
      </w:r>
      <w:r w:rsidR="00C102DC">
        <w:t xml:space="preserve"> de consejo donde se conoció y se analizó la </w:t>
      </w:r>
      <w:r w:rsidR="00635AA6" w:rsidRPr="00635AA6">
        <w:t>propuesta de ordenanza orientada a garantizar el cumplimiento de los derechos de los grupos prioritarios establecidos en la Constitución, promoviendo su inclusión, protección y acceso equitativo a servicios y oportunidades dentro del cantón.</w:t>
      </w:r>
    </w:p>
    <w:p w14:paraId="04B2A465" w14:textId="66ABF4D3" w:rsidR="00A959C0" w:rsidRPr="00A959C0" w:rsidRDefault="00F855C2" w:rsidP="00A959C0">
      <w:pPr>
        <w:pStyle w:val="Prrafodelista"/>
        <w:numPr>
          <w:ilvl w:val="0"/>
          <w:numId w:val="7"/>
        </w:numPr>
      </w:pPr>
      <w:r w:rsidRPr="00F855C2">
        <w:t xml:space="preserve">Participé en la aprobación del "CONTRATO DE DONACIÓN DE VEHÍCULO", </w:t>
      </w:r>
      <w:r w:rsidR="008A5B6F">
        <w:t>efectua</w:t>
      </w:r>
      <w:r w:rsidRPr="00F855C2">
        <w:t xml:space="preserve">do entre el Gobierno Autónomo Descentralizado Municipal del Cantón La Joya de los Sachas y el Ministerio de Educación, para la donación de una ambulancia destinada a prácticas de mecánica automotriz para estudiantes de la Unidad Educativa 12 de </w:t>
      </w:r>
      <w:proofErr w:type="gramStart"/>
      <w:r w:rsidRPr="00F855C2">
        <w:t>Febrero</w:t>
      </w:r>
      <w:proofErr w:type="gramEnd"/>
      <w:r w:rsidRPr="00F855C2">
        <w:t>.</w:t>
      </w:r>
    </w:p>
    <w:p w14:paraId="0026CB01" w14:textId="7C68747E" w:rsidR="00EF5778" w:rsidRPr="00C33D08" w:rsidRDefault="00EF5778" w:rsidP="00A959C0">
      <w:pPr>
        <w:pStyle w:val="Prrafodelista"/>
        <w:spacing w:line="240" w:lineRule="auto"/>
        <w:ind w:left="1068"/>
      </w:pPr>
    </w:p>
    <w:p w14:paraId="30E5E110" w14:textId="2828B83C" w:rsidR="002C4383" w:rsidRPr="002C4383" w:rsidRDefault="008E7156" w:rsidP="002C4383">
      <w:pPr>
        <w:pStyle w:val="Prrafodelista"/>
        <w:numPr>
          <w:ilvl w:val="0"/>
          <w:numId w:val="4"/>
        </w:numPr>
        <w:spacing w:line="240" w:lineRule="auto"/>
        <w:rPr>
          <w:b/>
          <w:u w:val="single"/>
        </w:rPr>
      </w:pPr>
      <w:r w:rsidRPr="008E7156">
        <w:rPr>
          <w:b/>
          <w:u w:val="single"/>
        </w:rPr>
        <w:t>Revisión y propuestas de reforma a la Ordenanza enfocadas a garantizar la inversión pública en proyectos para ampliar la cobertura de agua potable, alcantarillado sanitario y pluvial</w:t>
      </w:r>
      <w:r>
        <w:rPr>
          <w:b/>
          <w:u w:val="single"/>
        </w:rPr>
        <w:t>. -</w:t>
      </w:r>
      <w:r w:rsidR="002C4383">
        <w:t xml:space="preserve"> </w:t>
      </w:r>
      <w:r w:rsidR="00D03C23" w:rsidRPr="00D03C23">
        <w:t xml:space="preserve"> </w:t>
      </w:r>
      <w:r w:rsidR="00025AB1" w:rsidRPr="00F855C2">
        <w:t xml:space="preserve">Participé </w:t>
      </w:r>
      <w:r w:rsidR="005108E8">
        <w:t xml:space="preserve">en la </w:t>
      </w:r>
      <w:r w:rsidR="00025AB1">
        <w:t>sesión</w:t>
      </w:r>
      <w:r w:rsidR="005108E8">
        <w:t xml:space="preserve"> de consejo donde se conoció y se analizó la </w:t>
      </w:r>
      <w:r w:rsidR="000D22A0" w:rsidRPr="000D22A0">
        <w:t xml:space="preserve">reforma a la ordenanza, orientadas a garantizar la inversión pública en proyectos destinados a ampliar la cobertura de agua potable, alcantarillado sanitario y </w:t>
      </w:r>
      <w:r w:rsidR="000D22A0" w:rsidRPr="000D22A0">
        <w:lastRenderedPageBreak/>
        <w:t>pluvial, con el fin de mejorar la calidad de vida y el acceso a servicios básicos de la población</w:t>
      </w:r>
      <w:r w:rsidR="00D03C23" w:rsidRPr="00D03C23">
        <w:t>.</w:t>
      </w:r>
      <w:r w:rsidR="002C4383" w:rsidRPr="002C4383">
        <w:t xml:space="preserve"> </w:t>
      </w:r>
    </w:p>
    <w:p w14:paraId="105C2B05" w14:textId="283BA1EF" w:rsidR="00EF5778" w:rsidRDefault="006F554E" w:rsidP="00935BFF">
      <w:pPr>
        <w:pStyle w:val="Prrafodelista"/>
        <w:numPr>
          <w:ilvl w:val="0"/>
          <w:numId w:val="7"/>
        </w:numPr>
        <w:spacing w:line="240" w:lineRule="auto"/>
      </w:pPr>
      <w:r w:rsidRPr="006F554E">
        <w:t xml:space="preserve">Participé en la aprobación del "CONVENIO DE DONACIÓN DE CARBÓN ACTIVADO PARA LA PLANTA DE TRATAMIENTO DE AGUA", </w:t>
      </w:r>
      <w:r w:rsidR="002424AA">
        <w:t>efectua</w:t>
      </w:r>
      <w:r w:rsidRPr="006F554E">
        <w:t xml:space="preserve">do entre el Gobierno Autónomo Descentralizado Municipal del Cantón La Joya de los Sachas y la Junta de Agua Potable y Saneamiento de la Comunidad 12 de </w:t>
      </w:r>
      <w:r w:rsidR="00935BFF" w:rsidRPr="006F554E">
        <w:t>febrero</w:t>
      </w:r>
      <w:r w:rsidRPr="006F554E">
        <w:t>.</w:t>
      </w:r>
    </w:p>
    <w:p w14:paraId="2BF23BE2" w14:textId="0C274F8B" w:rsidR="00CD37F9" w:rsidRPr="00EF5778" w:rsidRDefault="00CD37F9" w:rsidP="00CD37F9">
      <w:pPr>
        <w:pStyle w:val="Ttulo5"/>
      </w:pPr>
      <w:r w:rsidRPr="00EF5778">
        <w:t>CUMPLIMIENTO DE ATRIBUCIONES ESTABLECIDA</w:t>
      </w:r>
      <w:r w:rsidR="0064536C">
        <w:t>S</w:t>
      </w:r>
      <w:r w:rsidRPr="00EF5778">
        <w:t xml:space="preserve"> EN EL CÓDIGO ORGÁNICO DE ORGANIZACIÓN TERRITORIAL, AUTONOMÍA Y DESCENTRALIZACIÓN (COOTAD):</w:t>
      </w:r>
    </w:p>
    <w:p w14:paraId="15205296" w14:textId="4747BFEA" w:rsidR="00E25B94" w:rsidRPr="00FB099A" w:rsidRDefault="00EA4B71" w:rsidP="00FB099A">
      <w:pPr>
        <w:spacing w:line="240" w:lineRule="auto"/>
      </w:pPr>
      <w:r w:rsidRPr="00EF5778">
        <w:t xml:space="preserve">En mi calidad de </w:t>
      </w:r>
      <w:proofErr w:type="gramStart"/>
      <w:r w:rsidR="00CD73C0" w:rsidRPr="00EF5778">
        <w:t>Concejal</w:t>
      </w:r>
      <w:proofErr w:type="gramEnd"/>
      <w:r w:rsidR="00CD73C0" w:rsidRPr="00EF5778">
        <w:t xml:space="preserve"> </w:t>
      </w:r>
      <w:r w:rsidR="00CD73C0">
        <w:t xml:space="preserve">Rural Alterno </w:t>
      </w:r>
      <w:proofErr w:type="spellStart"/>
      <w:r w:rsidR="00CD73C0">
        <w:t>Principalizado</w:t>
      </w:r>
      <w:proofErr w:type="spellEnd"/>
      <w:r w:rsidR="00CD73C0">
        <w:t xml:space="preserve"> d</w:t>
      </w:r>
      <w:r w:rsidR="00CD73C0" w:rsidRPr="00EF5778">
        <w:t>el Gobierno Autónomo Descentralizado Municipal Del Cantón La Joya De Los Sachas</w:t>
      </w:r>
      <w:r w:rsidR="00402DB4" w:rsidRPr="00EF5778">
        <w:t xml:space="preserve">, </w:t>
      </w:r>
      <w:r w:rsidR="00E25B94" w:rsidRPr="00EF5778">
        <w:rPr>
          <w:rFonts w:cs="Arial"/>
          <w:color w:val="000000" w:themeColor="text1"/>
        </w:rPr>
        <w:t>en el p</w:t>
      </w:r>
      <w:r w:rsidR="005942FE" w:rsidRPr="00EF5778">
        <w:rPr>
          <w:rFonts w:cs="Arial"/>
          <w:color w:val="000000" w:themeColor="text1"/>
        </w:rPr>
        <w:t xml:space="preserve">eríodo comprendido </w:t>
      </w:r>
      <w:r w:rsidR="00FB099A" w:rsidRPr="00D92BBA">
        <w:t>del 7 al 22 de abril, del 17 al 23 de mayo y del 8 al 22 de septiembre de 2025</w:t>
      </w:r>
      <w:r w:rsidR="00E25B94" w:rsidRPr="00EF5778">
        <w:rPr>
          <w:rFonts w:cs="Arial"/>
          <w:color w:val="000000" w:themeColor="text1"/>
        </w:rPr>
        <w:t xml:space="preserve">, </w:t>
      </w:r>
      <w:r w:rsidR="00402DB4" w:rsidRPr="00EF5778">
        <w:rPr>
          <w:rFonts w:cs="Arial"/>
          <w:color w:val="000000" w:themeColor="text1"/>
        </w:rPr>
        <w:t>cumpliendo así las atribuciones otorgadas por el COOTAD,</w:t>
      </w:r>
      <w:r w:rsidR="00E25B94" w:rsidRPr="00EF5778">
        <w:rPr>
          <w:rFonts w:cs="Arial"/>
          <w:color w:val="000000" w:themeColor="text1"/>
        </w:rPr>
        <w:t xml:space="preserve"> que a continuación detallo:</w:t>
      </w:r>
      <w:r w:rsidR="00E25B94" w:rsidRPr="00E25B94">
        <w:rPr>
          <w:rFonts w:cs="Arial"/>
          <w:color w:val="000000" w:themeColor="text1"/>
        </w:rPr>
        <w:t xml:space="preserve"> </w:t>
      </w:r>
    </w:p>
    <w:p w14:paraId="7A73CAEB" w14:textId="140CF520" w:rsidR="00CD37F9" w:rsidRDefault="00CD37F9" w:rsidP="00CD37F9"/>
    <w:p w14:paraId="46458A4E" w14:textId="212553FB" w:rsidR="003312D8" w:rsidRPr="003312D8" w:rsidRDefault="003312D8" w:rsidP="003312D8">
      <w:pPr>
        <w:spacing w:after="0" w:line="240" w:lineRule="auto"/>
        <w:rPr>
          <w:rFonts w:cs="Arial"/>
          <w:color w:val="000000" w:themeColor="text1"/>
        </w:rPr>
      </w:pPr>
      <w:r w:rsidRPr="003312D8">
        <w:rPr>
          <w:rFonts w:cs="Arial"/>
          <w:b/>
          <w:color w:val="000000" w:themeColor="text1"/>
        </w:rPr>
        <w:t xml:space="preserve">1.- </w:t>
      </w:r>
      <w:r w:rsidRPr="003312D8">
        <w:rPr>
          <w:rFonts w:cs="Arial"/>
          <w:b/>
          <w:color w:val="000000" w:themeColor="text1"/>
          <w:u w:val="single"/>
        </w:rPr>
        <w:t>Intervenir con voz y voto en las sesiones y deliberaciones del concejo municipal</w:t>
      </w:r>
      <w:r w:rsidRPr="003312D8">
        <w:rPr>
          <w:rFonts w:cs="Arial"/>
          <w:color w:val="000000" w:themeColor="text1"/>
        </w:rPr>
        <w:t xml:space="preserve">. </w:t>
      </w:r>
      <w:r>
        <w:rPr>
          <w:rFonts w:cs="Arial"/>
          <w:color w:val="000000" w:themeColor="text1"/>
        </w:rPr>
        <w:t>–</w:t>
      </w:r>
      <w:r w:rsidR="00B15CA2">
        <w:rPr>
          <w:rFonts w:cs="Arial"/>
          <w:color w:val="000000" w:themeColor="text1"/>
        </w:rPr>
        <w:t xml:space="preserve"> en estricto cumplimiento de las </w:t>
      </w:r>
      <w:r>
        <w:rPr>
          <w:rFonts w:cs="Arial"/>
          <w:color w:val="000000" w:themeColor="text1"/>
        </w:rPr>
        <w:t xml:space="preserve">atribuciones </w:t>
      </w:r>
      <w:r w:rsidR="00B15CA2">
        <w:rPr>
          <w:rFonts w:cs="Arial"/>
          <w:color w:val="000000" w:themeColor="text1"/>
        </w:rPr>
        <w:t xml:space="preserve">establecidas </w:t>
      </w:r>
      <w:r w:rsidR="00D5668B">
        <w:rPr>
          <w:rFonts w:cs="Arial"/>
          <w:color w:val="000000" w:themeColor="text1"/>
        </w:rPr>
        <w:t xml:space="preserve">en </w:t>
      </w:r>
      <w:r>
        <w:rPr>
          <w:rFonts w:cs="Arial"/>
          <w:color w:val="000000" w:themeColor="text1"/>
        </w:rPr>
        <w:t>el COOTAD</w:t>
      </w:r>
      <w:r w:rsidR="00D5668B">
        <w:rPr>
          <w:rFonts w:cs="Arial"/>
          <w:color w:val="000000" w:themeColor="text1"/>
        </w:rPr>
        <w:t>, p</w:t>
      </w:r>
      <w:r w:rsidR="003F3C8D" w:rsidRPr="003F3C8D">
        <w:rPr>
          <w:rFonts w:cs="Arial"/>
          <w:color w:val="000000" w:themeColor="text1"/>
        </w:rPr>
        <w:t>articip</w:t>
      </w:r>
      <w:r w:rsidR="00D5668B">
        <w:rPr>
          <w:rFonts w:cs="Arial"/>
          <w:color w:val="000000" w:themeColor="text1"/>
        </w:rPr>
        <w:t>e</w:t>
      </w:r>
      <w:r w:rsidR="003F3C8D" w:rsidRPr="003F3C8D">
        <w:rPr>
          <w:rFonts w:cs="Arial"/>
          <w:color w:val="000000" w:themeColor="text1"/>
        </w:rPr>
        <w:t xml:space="preserve"> en 7 sesiones </w:t>
      </w:r>
      <w:r w:rsidR="00CD73C0">
        <w:rPr>
          <w:rFonts w:cs="Arial"/>
          <w:color w:val="000000" w:themeColor="text1"/>
        </w:rPr>
        <w:t xml:space="preserve">del consejo municipal; </w:t>
      </w:r>
      <w:r w:rsidR="003F3C8D" w:rsidRPr="003F3C8D">
        <w:rPr>
          <w:rFonts w:cs="Arial"/>
          <w:color w:val="000000" w:themeColor="text1"/>
        </w:rPr>
        <w:t xml:space="preserve">5 </w:t>
      </w:r>
      <w:r w:rsidR="00CD73C0">
        <w:rPr>
          <w:rFonts w:cs="Arial"/>
          <w:color w:val="000000" w:themeColor="text1"/>
        </w:rPr>
        <w:t xml:space="preserve">de ellas </w:t>
      </w:r>
      <w:r w:rsidR="003F3C8D" w:rsidRPr="003F3C8D">
        <w:rPr>
          <w:rFonts w:cs="Arial"/>
          <w:color w:val="000000" w:themeColor="text1"/>
        </w:rPr>
        <w:t xml:space="preserve">ordinarias y 2 </w:t>
      </w:r>
      <w:r w:rsidR="00CD73C0">
        <w:rPr>
          <w:rFonts w:cs="Arial"/>
          <w:color w:val="000000" w:themeColor="text1"/>
        </w:rPr>
        <w:t>e</w:t>
      </w:r>
      <w:r w:rsidR="003F3C8D" w:rsidRPr="003F3C8D">
        <w:rPr>
          <w:rFonts w:cs="Arial"/>
          <w:color w:val="000000" w:themeColor="text1"/>
        </w:rPr>
        <w:t>xtraordinarias.</w:t>
      </w:r>
    </w:p>
    <w:p w14:paraId="63A32B5E" w14:textId="40EEABEE" w:rsidR="003312D8" w:rsidRPr="003A0591" w:rsidRDefault="003312D8" w:rsidP="003A0591">
      <w:pPr>
        <w:spacing w:after="0" w:line="240" w:lineRule="auto"/>
        <w:jc w:val="left"/>
        <w:rPr>
          <w:rFonts w:cs="Arial"/>
          <w:b/>
          <w:color w:val="000000" w:themeColor="text1"/>
        </w:rPr>
      </w:pPr>
    </w:p>
    <w:p w14:paraId="77D4A4FB" w14:textId="77777777" w:rsidR="00B15CA2" w:rsidRPr="00B15CA2" w:rsidRDefault="00B15CA2" w:rsidP="00B15CA2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</w:rPr>
      </w:pPr>
      <w:r w:rsidRPr="00B15CA2">
        <w:rPr>
          <w:rFonts w:cs="Arial"/>
          <w:b/>
          <w:iCs/>
          <w:color w:val="000000" w:themeColor="text1"/>
          <w:sz w:val="24"/>
          <w:szCs w:val="24"/>
        </w:rPr>
        <w:t>PRINCIPALES ACCIONES REALIZADAS PARA EL CUMPLIMIENTO DE LAS COMPETENCIAS A SU CARGO:</w:t>
      </w:r>
    </w:p>
    <w:p w14:paraId="0BDE95F9" w14:textId="7C28DFBA" w:rsidR="007A3546" w:rsidRPr="007A3546" w:rsidRDefault="007A3546" w:rsidP="007A3546">
      <w:pPr>
        <w:pStyle w:val="Prrafodelista"/>
        <w:numPr>
          <w:ilvl w:val="0"/>
          <w:numId w:val="17"/>
        </w:numPr>
        <w:spacing w:after="0" w:line="240" w:lineRule="auto"/>
        <w:jc w:val="left"/>
        <w:rPr>
          <w:rFonts w:cs="Arial"/>
          <w:bCs/>
          <w:iCs/>
          <w:color w:val="000000" w:themeColor="text1"/>
          <w:sz w:val="24"/>
          <w:szCs w:val="24"/>
        </w:rPr>
      </w:pPr>
      <w:r w:rsidRPr="007A3546">
        <w:rPr>
          <w:rFonts w:cs="Arial"/>
          <w:bCs/>
          <w:iCs/>
          <w:color w:val="000000" w:themeColor="text1"/>
          <w:sz w:val="24"/>
          <w:szCs w:val="24"/>
        </w:rPr>
        <w:t xml:space="preserve">En el periodo donde me </w:t>
      </w:r>
      <w:proofErr w:type="spellStart"/>
      <w:r w:rsidR="003336AF">
        <w:rPr>
          <w:rFonts w:cs="Arial"/>
          <w:bCs/>
          <w:iCs/>
          <w:color w:val="000000" w:themeColor="text1"/>
          <w:sz w:val="24"/>
          <w:szCs w:val="24"/>
        </w:rPr>
        <w:t>p</w:t>
      </w:r>
      <w:r w:rsidR="003336AF" w:rsidRPr="003336AF">
        <w:rPr>
          <w:rFonts w:cs="Arial"/>
          <w:bCs/>
          <w:iCs/>
          <w:color w:val="000000" w:themeColor="text1"/>
          <w:sz w:val="24"/>
          <w:szCs w:val="24"/>
        </w:rPr>
        <w:t>rincipalice</w:t>
      </w:r>
      <w:proofErr w:type="spellEnd"/>
      <w:r w:rsidR="003336AF" w:rsidRPr="003336AF">
        <w:rPr>
          <w:rFonts w:cs="Arial"/>
          <w:bCs/>
          <w:iCs/>
          <w:color w:val="000000" w:themeColor="text1"/>
          <w:sz w:val="24"/>
          <w:szCs w:val="24"/>
        </w:rPr>
        <w:t xml:space="preserve"> </w:t>
      </w:r>
      <w:r w:rsidRPr="007A3546">
        <w:rPr>
          <w:rFonts w:cs="Arial"/>
          <w:bCs/>
          <w:iCs/>
          <w:color w:val="000000" w:themeColor="text1"/>
          <w:sz w:val="24"/>
          <w:szCs w:val="24"/>
        </w:rPr>
        <w:t xml:space="preserve">asistí a 7 sesiones del </w:t>
      </w:r>
      <w:r w:rsidR="00590D20" w:rsidRPr="007A3546">
        <w:rPr>
          <w:rFonts w:cs="Arial"/>
          <w:bCs/>
          <w:iCs/>
          <w:color w:val="000000" w:themeColor="text1"/>
          <w:sz w:val="24"/>
          <w:szCs w:val="24"/>
        </w:rPr>
        <w:t>consejo (</w:t>
      </w:r>
      <w:r w:rsidRPr="007A3546">
        <w:rPr>
          <w:rFonts w:cs="Arial"/>
          <w:bCs/>
          <w:iCs/>
          <w:color w:val="000000" w:themeColor="text1"/>
          <w:sz w:val="24"/>
          <w:szCs w:val="24"/>
        </w:rPr>
        <w:t>5 ordinarias y 2 extraordinarias), donde se conoció, debatió y aprobó lo siguiente:</w:t>
      </w:r>
    </w:p>
    <w:p w14:paraId="752C223C" w14:textId="77777777" w:rsidR="007A3546" w:rsidRPr="007A3546" w:rsidRDefault="007A3546" w:rsidP="007A3546">
      <w:pPr>
        <w:pStyle w:val="Prrafodelista"/>
        <w:spacing w:after="0" w:line="240" w:lineRule="auto"/>
        <w:ind w:left="360"/>
        <w:jc w:val="left"/>
        <w:rPr>
          <w:rFonts w:cs="Arial"/>
          <w:bCs/>
          <w:iCs/>
          <w:color w:val="000000" w:themeColor="text1"/>
          <w:sz w:val="24"/>
          <w:szCs w:val="24"/>
        </w:rPr>
      </w:pPr>
      <w:r w:rsidRPr="007A3546">
        <w:rPr>
          <w:rFonts w:cs="Arial"/>
          <w:bCs/>
          <w:iCs/>
          <w:color w:val="000000" w:themeColor="text1"/>
          <w:sz w:val="24"/>
          <w:szCs w:val="24"/>
        </w:rPr>
        <w:t>• 3 Traspasos de crédito.</w:t>
      </w:r>
    </w:p>
    <w:p w14:paraId="2F35DC86" w14:textId="7C0B5923" w:rsidR="007A3546" w:rsidRDefault="007A3546" w:rsidP="007A3546">
      <w:pPr>
        <w:pStyle w:val="Prrafodelista"/>
        <w:spacing w:after="0" w:line="240" w:lineRule="auto"/>
        <w:ind w:left="360"/>
        <w:jc w:val="left"/>
        <w:rPr>
          <w:rFonts w:cs="Arial"/>
          <w:bCs/>
          <w:iCs/>
          <w:color w:val="000000" w:themeColor="text1"/>
          <w:sz w:val="24"/>
          <w:szCs w:val="24"/>
        </w:rPr>
      </w:pPr>
      <w:r w:rsidRPr="007A3546">
        <w:rPr>
          <w:rFonts w:cs="Arial"/>
          <w:bCs/>
          <w:iCs/>
          <w:color w:val="000000" w:themeColor="text1"/>
          <w:sz w:val="24"/>
          <w:szCs w:val="24"/>
        </w:rPr>
        <w:t xml:space="preserve">• </w:t>
      </w:r>
      <w:r w:rsidR="004662FE" w:rsidRPr="004662FE">
        <w:rPr>
          <w:rFonts w:cs="Arial"/>
          <w:bCs/>
          <w:iCs/>
          <w:color w:val="000000" w:themeColor="text1"/>
          <w:sz w:val="24"/>
          <w:szCs w:val="24"/>
        </w:rPr>
        <w:t>Declaratoria de bienes mostrencos de 6 lotes</w:t>
      </w:r>
      <w:r w:rsidR="004662FE">
        <w:rPr>
          <w:rFonts w:cs="Arial"/>
          <w:bCs/>
          <w:iCs/>
          <w:color w:val="000000" w:themeColor="text1"/>
          <w:sz w:val="24"/>
          <w:szCs w:val="24"/>
        </w:rPr>
        <w:t>.</w:t>
      </w:r>
      <w:r w:rsidRPr="007A3546">
        <w:rPr>
          <w:rFonts w:cs="Arial"/>
          <w:bCs/>
          <w:iCs/>
          <w:color w:val="000000" w:themeColor="text1"/>
          <w:sz w:val="24"/>
          <w:szCs w:val="24"/>
        </w:rPr>
        <w:t xml:space="preserve"> </w:t>
      </w:r>
    </w:p>
    <w:p w14:paraId="5154DB2B" w14:textId="77777777" w:rsidR="007A3546" w:rsidRDefault="007A3546" w:rsidP="007A3546">
      <w:pPr>
        <w:pStyle w:val="Prrafodelista"/>
        <w:spacing w:after="0" w:line="240" w:lineRule="auto"/>
        <w:ind w:left="360"/>
        <w:jc w:val="left"/>
        <w:rPr>
          <w:rFonts w:cs="Arial"/>
          <w:bCs/>
          <w:iCs/>
          <w:color w:val="000000" w:themeColor="text1"/>
          <w:sz w:val="24"/>
          <w:szCs w:val="24"/>
        </w:rPr>
      </w:pPr>
      <w:r w:rsidRPr="007A3546">
        <w:rPr>
          <w:rFonts w:cs="Arial"/>
          <w:bCs/>
          <w:iCs/>
          <w:color w:val="000000" w:themeColor="text1"/>
          <w:sz w:val="24"/>
          <w:szCs w:val="24"/>
        </w:rPr>
        <w:t>• 3 Convenios de delegación.</w:t>
      </w:r>
    </w:p>
    <w:p w14:paraId="0866AE6D" w14:textId="77777777" w:rsidR="007A3546" w:rsidRDefault="007A3546" w:rsidP="007A3546">
      <w:pPr>
        <w:pStyle w:val="Prrafodelista"/>
        <w:spacing w:after="0" w:line="240" w:lineRule="auto"/>
        <w:ind w:left="360"/>
        <w:jc w:val="left"/>
        <w:rPr>
          <w:rFonts w:cs="Arial"/>
          <w:bCs/>
          <w:iCs/>
          <w:color w:val="000000" w:themeColor="text1"/>
          <w:sz w:val="24"/>
          <w:szCs w:val="24"/>
        </w:rPr>
      </w:pPr>
      <w:r w:rsidRPr="007A3546">
        <w:rPr>
          <w:rFonts w:cs="Arial"/>
          <w:bCs/>
          <w:iCs/>
          <w:color w:val="000000" w:themeColor="text1"/>
          <w:sz w:val="24"/>
          <w:szCs w:val="24"/>
        </w:rPr>
        <w:t xml:space="preserve">• Donación de 2 bienes inmuebles a Lago San Pedro. </w:t>
      </w:r>
    </w:p>
    <w:p w14:paraId="7EA47AF3" w14:textId="77777777" w:rsidR="007A3546" w:rsidRDefault="007A3546" w:rsidP="007A3546">
      <w:pPr>
        <w:pStyle w:val="Prrafodelista"/>
        <w:spacing w:after="0" w:line="240" w:lineRule="auto"/>
        <w:ind w:left="360"/>
        <w:jc w:val="left"/>
        <w:rPr>
          <w:rFonts w:cs="Arial"/>
          <w:bCs/>
          <w:iCs/>
          <w:color w:val="000000" w:themeColor="text1"/>
          <w:sz w:val="24"/>
          <w:szCs w:val="24"/>
        </w:rPr>
      </w:pPr>
      <w:r w:rsidRPr="007A3546">
        <w:rPr>
          <w:rFonts w:cs="Arial"/>
          <w:bCs/>
          <w:iCs/>
          <w:color w:val="000000" w:themeColor="text1"/>
          <w:sz w:val="24"/>
          <w:szCs w:val="24"/>
        </w:rPr>
        <w:t>• Reforma presupuestaria.</w:t>
      </w:r>
    </w:p>
    <w:p w14:paraId="6608F225" w14:textId="436EAD87" w:rsidR="00A82EF9" w:rsidRDefault="007A3546" w:rsidP="007A3546">
      <w:pPr>
        <w:spacing w:after="0" w:line="240" w:lineRule="auto"/>
        <w:jc w:val="left"/>
        <w:rPr>
          <w:rFonts w:cs="Arial"/>
          <w:bCs/>
          <w:iCs/>
          <w:color w:val="000000" w:themeColor="text1"/>
          <w:sz w:val="24"/>
          <w:szCs w:val="24"/>
        </w:rPr>
      </w:pPr>
      <w:r>
        <w:rPr>
          <w:rFonts w:cs="Arial"/>
          <w:bCs/>
          <w:iCs/>
          <w:color w:val="000000" w:themeColor="text1"/>
          <w:sz w:val="24"/>
          <w:szCs w:val="24"/>
        </w:rPr>
        <w:t xml:space="preserve">     </w:t>
      </w:r>
      <w:r w:rsidRPr="007A3546">
        <w:rPr>
          <w:rFonts w:cs="Arial"/>
          <w:bCs/>
          <w:iCs/>
          <w:color w:val="000000" w:themeColor="text1"/>
          <w:sz w:val="24"/>
          <w:szCs w:val="24"/>
        </w:rPr>
        <w:t xml:space="preserve"> • Autorización de viaje al exterior de la alcaldesa</w:t>
      </w:r>
    </w:p>
    <w:p w14:paraId="15CBC12D" w14:textId="77777777" w:rsidR="003336AF" w:rsidRPr="007A3546" w:rsidRDefault="003336AF" w:rsidP="007A3546">
      <w:pPr>
        <w:spacing w:after="0" w:line="240" w:lineRule="auto"/>
        <w:jc w:val="left"/>
        <w:rPr>
          <w:rFonts w:cs="Arial"/>
          <w:bCs/>
          <w:iCs/>
          <w:color w:val="000000" w:themeColor="text1"/>
          <w:sz w:val="24"/>
          <w:szCs w:val="24"/>
        </w:rPr>
      </w:pPr>
    </w:p>
    <w:p w14:paraId="2AB254A5" w14:textId="546ED392" w:rsidR="00B15CA2" w:rsidRDefault="00B15CA2" w:rsidP="00B15CA2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</w:rPr>
      </w:pPr>
      <w:r w:rsidRPr="00B15CA2">
        <w:rPr>
          <w:rFonts w:cs="Arial"/>
          <w:b/>
          <w:iCs/>
          <w:color w:val="000000" w:themeColor="text1"/>
          <w:sz w:val="24"/>
          <w:szCs w:val="24"/>
        </w:rPr>
        <w:t>RESULTADOS ALCANZADOS EN EL CUMPLIMIENTO DE LAS COMPETENCIAS.</w:t>
      </w:r>
    </w:p>
    <w:p w14:paraId="3677C9E7" w14:textId="66D97FDD" w:rsidR="00B601A5" w:rsidRPr="00B601A5" w:rsidRDefault="00B601A5" w:rsidP="00B601A5">
      <w:pPr>
        <w:pStyle w:val="Prrafodelista"/>
        <w:numPr>
          <w:ilvl w:val="0"/>
          <w:numId w:val="18"/>
        </w:numPr>
        <w:spacing w:after="0" w:line="240" w:lineRule="auto"/>
        <w:rPr>
          <w:rFonts w:cs="Arial"/>
          <w:color w:val="000000" w:themeColor="text1"/>
        </w:rPr>
      </w:pPr>
      <w:r w:rsidRPr="00B601A5">
        <w:rPr>
          <w:rFonts w:cs="Arial"/>
          <w:color w:val="000000" w:themeColor="text1"/>
        </w:rPr>
        <w:t>Contribución a la gobernanza cantonal desde el órgano legislativo.</w:t>
      </w:r>
    </w:p>
    <w:p w14:paraId="229CE7B2" w14:textId="62B1E592" w:rsidR="002A44C0" w:rsidRPr="00B601A5" w:rsidRDefault="00B601A5" w:rsidP="00B601A5">
      <w:pPr>
        <w:pStyle w:val="Prrafodelista"/>
        <w:numPr>
          <w:ilvl w:val="0"/>
          <w:numId w:val="18"/>
        </w:numPr>
        <w:spacing w:after="0" w:line="240" w:lineRule="auto"/>
        <w:rPr>
          <w:rFonts w:cs="Arial"/>
          <w:color w:val="000000" w:themeColor="text1"/>
        </w:rPr>
      </w:pPr>
      <w:r w:rsidRPr="00B601A5">
        <w:rPr>
          <w:rFonts w:cs="Arial"/>
          <w:color w:val="000000" w:themeColor="text1"/>
        </w:rPr>
        <w:t>Se logró la modificación de la ordenanza de presupuesto para reasignar créditos.</w:t>
      </w:r>
    </w:p>
    <w:p w14:paraId="44FD5F05" w14:textId="77777777" w:rsidR="00096AF1" w:rsidRDefault="00096AF1" w:rsidP="00986E13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63B29B4D" w14:textId="4330DF90" w:rsidR="00986E13" w:rsidRDefault="00986E13" w:rsidP="00986E13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  <w:r w:rsidRPr="00986E13">
        <w:rPr>
          <w:rFonts w:cs="Arial"/>
          <w:b/>
          <w:iCs/>
          <w:color w:val="000000" w:themeColor="text1"/>
          <w:sz w:val="24"/>
          <w:szCs w:val="24"/>
          <w:u w:val="single"/>
        </w:rPr>
        <w:t>CUMPLIMIENTO DE OBLIGACIONES TRIBUTARIAS</w:t>
      </w:r>
    </w:p>
    <w:p w14:paraId="31DE208C" w14:textId="77777777" w:rsidR="00A1547E" w:rsidRDefault="00A1547E" w:rsidP="00986E13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2E4F02A8" w14:textId="0E71FF82" w:rsidR="00B33A09" w:rsidRDefault="00986E13" w:rsidP="00986E13">
      <w:pPr>
        <w:rPr>
          <w:rFonts w:cs="Arial"/>
          <w:color w:val="000000" w:themeColor="text1"/>
        </w:rPr>
      </w:pPr>
      <w:r w:rsidRPr="00986E13">
        <w:rPr>
          <w:rFonts w:cs="Arial"/>
          <w:color w:val="000000" w:themeColor="text1"/>
        </w:rPr>
        <w:lastRenderedPageBreak/>
        <w:t xml:space="preserve">Debo informar que he cumplido a </w:t>
      </w:r>
      <w:r>
        <w:rPr>
          <w:rFonts w:cs="Arial"/>
          <w:color w:val="000000" w:themeColor="text1"/>
        </w:rPr>
        <w:t xml:space="preserve">responsablemente </w:t>
      </w:r>
      <w:r w:rsidRPr="00986E13">
        <w:rPr>
          <w:rFonts w:cs="Arial"/>
          <w:color w:val="000000" w:themeColor="text1"/>
        </w:rPr>
        <w:t>mis obligaciones tributarias con el Servicio de Rentas Internas</w:t>
      </w:r>
      <w:r w:rsidR="00AE3286">
        <w:rPr>
          <w:rFonts w:cs="Arial"/>
          <w:color w:val="000000" w:themeColor="text1"/>
        </w:rPr>
        <w:t xml:space="preserve">, adjunto </w:t>
      </w:r>
      <w:r w:rsidRPr="00986E13">
        <w:rPr>
          <w:rFonts w:cs="Arial"/>
          <w:color w:val="000000" w:themeColor="text1"/>
        </w:rPr>
        <w:t xml:space="preserve">la Certificación respectiva, emitida por </w:t>
      </w:r>
      <w:r w:rsidR="00AE3286">
        <w:rPr>
          <w:rFonts w:cs="Arial"/>
          <w:color w:val="000000" w:themeColor="text1"/>
        </w:rPr>
        <w:t xml:space="preserve">el </w:t>
      </w:r>
      <w:r w:rsidRPr="00986E13">
        <w:rPr>
          <w:rFonts w:cs="Arial"/>
          <w:color w:val="000000" w:themeColor="text1"/>
        </w:rPr>
        <w:t>organismo</w:t>
      </w:r>
      <w:r w:rsidR="00AE3286">
        <w:rPr>
          <w:rFonts w:cs="Arial"/>
          <w:color w:val="000000" w:themeColor="text1"/>
        </w:rPr>
        <w:t xml:space="preserve"> competente.</w:t>
      </w:r>
      <w:r w:rsidR="005942FE" w:rsidRPr="005942FE">
        <w:rPr>
          <w:noProof/>
          <w:lang w:eastAsia="es-EC"/>
        </w:rPr>
        <w:t xml:space="preserve"> </w:t>
      </w:r>
      <w:r w:rsidR="009D1442" w:rsidRPr="009D1442">
        <w:rPr>
          <w:noProof/>
          <w:lang w:eastAsia="es-EC"/>
        </w:rPr>
        <w:drawing>
          <wp:inline distT="0" distB="0" distL="0" distR="0" wp14:anchorId="4663E4E2" wp14:editId="015096F6">
            <wp:extent cx="4143953" cy="5506218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3953" cy="550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DE13D" w14:textId="6D42BC0D" w:rsidR="00966098" w:rsidRDefault="00966098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34353F27" w14:textId="79C47B87" w:rsidR="008403E8" w:rsidRDefault="008403E8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01C3EB60" w14:textId="542962C5" w:rsidR="008403E8" w:rsidRDefault="008403E8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52BEEF71" w14:textId="01F4A4A9" w:rsidR="008403E8" w:rsidRDefault="008403E8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215D9C5F" w14:textId="1F44AC1A" w:rsidR="008403E8" w:rsidRDefault="008403E8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288B25C8" w14:textId="77777777" w:rsidR="008403E8" w:rsidRDefault="008403E8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0D10DA16" w14:textId="77777777" w:rsidR="00AF760D" w:rsidRDefault="00AF760D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2A402B65" w14:textId="77777777" w:rsidR="00AF760D" w:rsidRDefault="00AF760D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3ABAFA43" w14:textId="77777777" w:rsidR="00AF760D" w:rsidRDefault="00AF760D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060FCF37" w14:textId="77777777" w:rsidR="00AF760D" w:rsidRDefault="00AF760D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6AF6429B" w14:textId="77777777" w:rsidR="00AF760D" w:rsidRDefault="00AF760D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5FBFD9EC" w14:textId="77777777" w:rsidR="00AF760D" w:rsidRDefault="00AF760D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5D7BBFFE" w14:textId="77777777" w:rsidR="00AF760D" w:rsidRDefault="00AF760D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51386385" w14:textId="77777777" w:rsidR="00AF760D" w:rsidRDefault="00AF760D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1AE506B8" w14:textId="77777777" w:rsidR="00AF760D" w:rsidRDefault="00AF760D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2097BCE0" w14:textId="77777777" w:rsidR="00AF760D" w:rsidRDefault="00AF760D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3ED6D542" w14:textId="77777777" w:rsidR="00AF760D" w:rsidRDefault="00AF760D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2E40170D" w14:textId="77777777" w:rsidR="00AF760D" w:rsidRDefault="00AF760D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78AF110C" w14:textId="0BBA0920" w:rsidR="00B33A09" w:rsidRDefault="00B33A09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  <w:r w:rsidRPr="00B33A09">
        <w:rPr>
          <w:rFonts w:cs="Arial"/>
          <w:b/>
          <w:iCs/>
          <w:color w:val="000000" w:themeColor="text1"/>
          <w:sz w:val="24"/>
          <w:szCs w:val="24"/>
          <w:u w:val="single"/>
        </w:rPr>
        <w:lastRenderedPageBreak/>
        <w:t>PARTICIPACIÓN CIUDADANA</w:t>
      </w:r>
    </w:p>
    <w:p w14:paraId="38C8B7CE" w14:textId="77777777" w:rsidR="00B33A09" w:rsidRDefault="00B33A09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9"/>
        <w:gridCol w:w="803"/>
        <w:gridCol w:w="5022"/>
      </w:tblGrid>
      <w:tr w:rsidR="008403E8" w:rsidRPr="008403E8" w14:paraId="46390600" w14:textId="77777777" w:rsidTr="008403E8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41C5FBC" w14:textId="77777777" w:rsidR="008403E8" w:rsidRPr="008403E8" w:rsidRDefault="008403E8" w:rsidP="008403E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FFFFFF"/>
                <w:sz w:val="18"/>
                <w:szCs w:val="18"/>
                <w:lang w:eastAsia="es-EC"/>
              </w:rPr>
            </w:pPr>
            <w:r w:rsidRPr="008403E8">
              <w:rPr>
                <w:rFonts w:ascii="Arial Unicode MS" w:eastAsia="Arial Unicode MS" w:hAnsi="Arial Unicode MS" w:cs="Arial Unicode MS" w:hint="eastAsia"/>
                <w:color w:val="FFFFFF"/>
                <w:sz w:val="18"/>
                <w:szCs w:val="18"/>
                <w:lang w:eastAsia="es-EC"/>
              </w:rPr>
              <w:t>Mecanismos de participación ciudadana implementados en el ejercicio de su dignidad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F917BB9" w14:textId="77777777" w:rsidR="008403E8" w:rsidRPr="008403E8" w:rsidRDefault="008403E8" w:rsidP="008403E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FFFFFF"/>
                <w:sz w:val="18"/>
                <w:szCs w:val="18"/>
                <w:lang w:eastAsia="es-EC"/>
              </w:rPr>
            </w:pPr>
            <w:r w:rsidRPr="008403E8">
              <w:rPr>
                <w:rFonts w:ascii="Arial Unicode MS" w:eastAsia="Arial Unicode MS" w:hAnsi="Arial Unicode MS" w:cs="Arial Unicode MS" w:hint="eastAsia"/>
                <w:color w:val="FFFFFF"/>
                <w:sz w:val="18"/>
                <w:szCs w:val="18"/>
                <w:lang w:eastAsia="es-EC"/>
              </w:rPr>
              <w:t>Ponga Si o 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B444C89" w14:textId="77777777" w:rsidR="008403E8" w:rsidRPr="008403E8" w:rsidRDefault="008403E8" w:rsidP="008403E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FFFFFF"/>
                <w:sz w:val="18"/>
                <w:szCs w:val="18"/>
                <w:lang w:eastAsia="es-EC"/>
              </w:rPr>
            </w:pPr>
            <w:r w:rsidRPr="008403E8">
              <w:rPr>
                <w:rFonts w:ascii="Arial Unicode MS" w:eastAsia="Arial Unicode MS" w:hAnsi="Arial Unicode MS" w:cs="Arial Unicode MS" w:hint="eastAsia"/>
                <w:color w:val="FFFFFF"/>
                <w:sz w:val="18"/>
                <w:szCs w:val="18"/>
                <w:lang w:eastAsia="es-EC"/>
              </w:rPr>
              <w:t>Medios de verificación</w:t>
            </w:r>
          </w:p>
        </w:tc>
      </w:tr>
      <w:tr w:rsidR="008403E8" w:rsidRPr="008403E8" w14:paraId="6AC35862" w14:textId="77777777" w:rsidTr="008403E8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4A80CDD" w14:textId="77777777" w:rsidR="008403E8" w:rsidRPr="008403E8" w:rsidRDefault="008403E8" w:rsidP="008403E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EC"/>
              </w:rPr>
            </w:pPr>
            <w:r w:rsidRPr="008403E8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es-EC"/>
              </w:rPr>
              <w:t>Asamblea Local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E022C1E" w14:textId="77777777" w:rsidR="008403E8" w:rsidRPr="008403E8" w:rsidRDefault="008403E8" w:rsidP="008403E8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EC"/>
              </w:rPr>
            </w:pPr>
            <w:r w:rsidRPr="008403E8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es-EC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463265C" w14:textId="77777777" w:rsidR="008403E8" w:rsidRPr="008403E8" w:rsidRDefault="008403E8" w:rsidP="008403E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es-EC"/>
              </w:rPr>
            </w:pPr>
            <w:hyperlink r:id="rId6" w:history="1">
              <w:r w:rsidRPr="008403E8">
                <w:rPr>
                  <w:rFonts w:ascii="Calibri" w:eastAsia="Times New Roman" w:hAnsi="Calibri" w:cs="Calibri"/>
                  <w:color w:val="0000FF"/>
                  <w:u w:val="single"/>
                  <w:lang w:eastAsia="es-EC"/>
                </w:rPr>
                <w:t>https://www.gadjoyasachas.gob.ec/wp-content/uploads/2026/04/ASAMBLEAS-COMPRIMIDO.pdf</w:t>
              </w:r>
            </w:hyperlink>
          </w:p>
        </w:tc>
      </w:tr>
      <w:tr w:rsidR="008403E8" w:rsidRPr="008403E8" w14:paraId="65BE6CE3" w14:textId="77777777" w:rsidTr="008403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93F2" w14:textId="77777777" w:rsidR="008403E8" w:rsidRPr="008403E8" w:rsidRDefault="008403E8" w:rsidP="008403E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EC"/>
              </w:rPr>
            </w:pPr>
            <w:r w:rsidRPr="008403E8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es-EC"/>
              </w:rPr>
              <w:t>Audiencia pública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29DC8" w14:textId="77777777" w:rsidR="008403E8" w:rsidRPr="008403E8" w:rsidRDefault="008403E8" w:rsidP="008403E8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EC"/>
              </w:rPr>
            </w:pPr>
            <w:r w:rsidRPr="008403E8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es-EC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BC697" w14:textId="5A392394" w:rsidR="008403E8" w:rsidRPr="00B62D48" w:rsidRDefault="00B62D48" w:rsidP="008403E8">
            <w:pPr>
              <w:spacing w:after="0" w:line="240" w:lineRule="auto"/>
              <w:rPr>
                <w:rFonts w:ascii="Calibri" w:eastAsia="Times New Roman" w:hAnsi="Calibri" w:cs="Calibri"/>
                <w:lang w:eastAsia="es-EC"/>
              </w:rPr>
            </w:pPr>
            <w:r w:rsidRPr="00B62D48">
              <w:rPr>
                <w:rFonts w:ascii="Calibri" w:eastAsia="Times New Roman" w:hAnsi="Calibri" w:cs="Calibri"/>
                <w:lang w:eastAsia="es-EC"/>
              </w:rPr>
              <w:t>Ninguna</w:t>
            </w:r>
          </w:p>
        </w:tc>
      </w:tr>
      <w:tr w:rsidR="008403E8" w:rsidRPr="008403E8" w14:paraId="5F5682AF" w14:textId="77777777" w:rsidTr="008403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5643F18" w14:textId="77777777" w:rsidR="008403E8" w:rsidRPr="008403E8" w:rsidRDefault="008403E8" w:rsidP="008403E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EC"/>
              </w:rPr>
            </w:pPr>
            <w:r w:rsidRPr="008403E8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es-EC"/>
              </w:rPr>
              <w:t>Cabildo popular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1D55483" w14:textId="77777777" w:rsidR="008403E8" w:rsidRPr="008403E8" w:rsidRDefault="008403E8" w:rsidP="008403E8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EC"/>
              </w:rPr>
            </w:pPr>
            <w:r w:rsidRPr="008403E8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es-EC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7017E26E" w14:textId="78FB4C81" w:rsidR="008403E8" w:rsidRPr="00B62D48" w:rsidRDefault="00B62D48" w:rsidP="008403E8">
            <w:pPr>
              <w:spacing w:after="0" w:line="240" w:lineRule="auto"/>
              <w:rPr>
                <w:rFonts w:ascii="Calibri" w:eastAsia="Times New Roman" w:hAnsi="Calibri" w:cs="Calibri"/>
                <w:lang w:eastAsia="es-EC"/>
              </w:rPr>
            </w:pPr>
            <w:r w:rsidRPr="00B62D48">
              <w:rPr>
                <w:rFonts w:ascii="Calibri" w:eastAsia="Times New Roman" w:hAnsi="Calibri" w:cs="Calibri"/>
                <w:lang w:eastAsia="es-EC"/>
              </w:rPr>
              <w:t>Ninguna</w:t>
            </w:r>
          </w:p>
        </w:tc>
      </w:tr>
      <w:tr w:rsidR="008403E8" w:rsidRPr="008403E8" w14:paraId="4FD93F5F" w14:textId="77777777" w:rsidTr="008403E8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538F" w14:textId="77777777" w:rsidR="008403E8" w:rsidRPr="008403E8" w:rsidRDefault="008403E8" w:rsidP="008403E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EC"/>
              </w:rPr>
            </w:pPr>
            <w:r w:rsidRPr="008403E8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es-EC"/>
              </w:rPr>
              <w:t>Consejo de planificación local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6292" w14:textId="77777777" w:rsidR="008403E8" w:rsidRPr="008403E8" w:rsidRDefault="008403E8" w:rsidP="008403E8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EC"/>
              </w:rPr>
            </w:pPr>
            <w:r w:rsidRPr="008403E8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es-EC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C8222" w14:textId="77777777" w:rsidR="008403E8" w:rsidRPr="008403E8" w:rsidRDefault="008403E8" w:rsidP="008403E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es-EC"/>
              </w:rPr>
            </w:pPr>
            <w:hyperlink r:id="rId7" w:history="1">
              <w:r w:rsidRPr="008403E8">
                <w:rPr>
                  <w:rFonts w:ascii="Calibri" w:eastAsia="Times New Roman" w:hAnsi="Calibri" w:cs="Calibri"/>
                  <w:color w:val="0000FF"/>
                  <w:u w:val="single"/>
                  <w:lang w:eastAsia="es-EC"/>
                </w:rPr>
                <w:t>https://www.gadjoyasachas.gob.ec/wp-content/uploads/2026/04/ACTA-NRO-004-GADMCJS-CCP-2025-.pdf</w:t>
              </w:r>
            </w:hyperlink>
          </w:p>
        </w:tc>
      </w:tr>
      <w:tr w:rsidR="008403E8" w:rsidRPr="008403E8" w14:paraId="0C2CC85F" w14:textId="77777777" w:rsidTr="008403E8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C610470" w14:textId="77777777" w:rsidR="008403E8" w:rsidRPr="008403E8" w:rsidRDefault="008403E8" w:rsidP="008403E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EC"/>
              </w:rPr>
            </w:pPr>
            <w:r w:rsidRPr="008403E8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es-EC"/>
              </w:rPr>
              <w:t>Otros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0F4303B" w14:textId="0CEDE0BD" w:rsidR="008403E8" w:rsidRPr="008403E8" w:rsidRDefault="00D76054" w:rsidP="008403E8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es-EC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2EAFE5C" w14:textId="77777777" w:rsidR="008403E8" w:rsidRPr="008403E8" w:rsidRDefault="008403E8" w:rsidP="008403E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es-EC"/>
              </w:rPr>
            </w:pPr>
            <w:hyperlink r:id="rId8" w:history="1">
              <w:r w:rsidRPr="008403E8">
                <w:rPr>
                  <w:rFonts w:ascii="Calibri" w:eastAsia="Times New Roman" w:hAnsi="Calibri" w:cs="Calibri"/>
                  <w:color w:val="0000FF"/>
                  <w:u w:val="single"/>
                  <w:lang w:eastAsia="es-EC"/>
                </w:rPr>
                <w:t>https://www.gadjoyasachas.gob.ec/wp-content/uploads/2026/05/PEDIDOS-DE-SILLAS-VACIAS.pdf</w:t>
              </w:r>
            </w:hyperlink>
          </w:p>
        </w:tc>
      </w:tr>
    </w:tbl>
    <w:p w14:paraId="504449C3" w14:textId="77777777" w:rsidR="00F92DEA" w:rsidRDefault="00F92DEA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2A232E67" w14:textId="77777777" w:rsidR="00F92DEA" w:rsidRDefault="00F92DEA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50EBEC30" w14:textId="48424B9B" w:rsidR="00B33A09" w:rsidRPr="00B33A09" w:rsidRDefault="00B33A09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  <w:r w:rsidRPr="00B33A09">
        <w:rPr>
          <w:rFonts w:cs="Arial"/>
          <w:b/>
          <w:iCs/>
          <w:color w:val="000000" w:themeColor="text1"/>
          <w:sz w:val="24"/>
          <w:szCs w:val="24"/>
          <w:u w:val="single"/>
        </w:rPr>
        <w:t>R</w:t>
      </w:r>
      <w:r>
        <w:rPr>
          <w:rFonts w:cs="Arial"/>
          <w:b/>
          <w:iCs/>
          <w:color w:val="000000" w:themeColor="text1"/>
          <w:sz w:val="24"/>
          <w:szCs w:val="24"/>
          <w:u w:val="single"/>
        </w:rPr>
        <w:t xml:space="preserve">ENDICIÓN DE CUENTAS </w:t>
      </w:r>
    </w:p>
    <w:p w14:paraId="0CD13506" w14:textId="77777777" w:rsidR="00B33A09" w:rsidRPr="00B33A09" w:rsidRDefault="00B33A09" w:rsidP="00B33A09">
      <w:pPr>
        <w:spacing w:after="0" w:line="240" w:lineRule="auto"/>
        <w:rPr>
          <w:rFonts w:cs="Arial"/>
          <w:b/>
          <w:iCs/>
          <w:color w:val="000000" w:themeColor="text1"/>
          <w:sz w:val="24"/>
          <w:szCs w:val="24"/>
          <w:u w:val="single"/>
        </w:rPr>
      </w:pPr>
    </w:p>
    <w:p w14:paraId="011677A7" w14:textId="77777777" w:rsidR="00F92DEA" w:rsidRDefault="00F92DEA" w:rsidP="00F92DEA">
      <w:pPr>
        <w:spacing w:after="0" w:line="240" w:lineRule="auto"/>
        <w:rPr>
          <w:noProof/>
          <w:lang w:eastAsia="es-EC"/>
        </w:rPr>
      </w:pPr>
      <w:r>
        <w:rPr>
          <w:noProof/>
          <w:lang w:eastAsia="es-EC"/>
        </w:rPr>
        <w:t>Acorde a la normativa legal vigente y las resoluciones del CPCCS para el proceso:</w:t>
      </w:r>
    </w:p>
    <w:p w14:paraId="1810F429" w14:textId="77777777" w:rsidR="00966098" w:rsidRDefault="00966098" w:rsidP="00F92DEA">
      <w:pPr>
        <w:spacing w:after="0" w:line="240" w:lineRule="auto"/>
        <w:rPr>
          <w:noProof/>
          <w:lang w:eastAsia="es-EC"/>
        </w:rPr>
      </w:pPr>
    </w:p>
    <w:p w14:paraId="4A012834" w14:textId="677B1221" w:rsidR="00F92DEA" w:rsidRDefault="00F92DEA" w:rsidP="00337432">
      <w:pPr>
        <w:spacing w:after="0" w:line="240" w:lineRule="auto"/>
        <w:rPr>
          <w:noProof/>
          <w:lang w:eastAsia="es-EC"/>
        </w:rPr>
      </w:pPr>
      <w:r>
        <w:rPr>
          <w:noProof/>
          <w:lang w:eastAsia="es-EC"/>
        </w:rPr>
        <w:t xml:space="preserve">En la Fase1.- </w:t>
      </w:r>
    </w:p>
    <w:p w14:paraId="5D7392D9" w14:textId="77777777" w:rsidR="00966098" w:rsidRDefault="00966098" w:rsidP="00F92DEA">
      <w:pPr>
        <w:spacing w:after="0" w:line="240" w:lineRule="auto"/>
        <w:rPr>
          <w:noProof/>
          <w:lang w:eastAsia="es-EC"/>
        </w:rPr>
      </w:pPr>
    </w:p>
    <w:p w14:paraId="4D8549B8" w14:textId="777358D2" w:rsidR="00F92DEA" w:rsidRDefault="00F92DEA" w:rsidP="00337432">
      <w:pPr>
        <w:spacing w:after="0" w:line="240" w:lineRule="auto"/>
        <w:rPr>
          <w:noProof/>
          <w:lang w:eastAsia="es-EC"/>
        </w:rPr>
      </w:pPr>
      <w:r>
        <w:rPr>
          <w:noProof/>
          <w:lang w:eastAsia="es-EC"/>
        </w:rPr>
        <w:t xml:space="preserve">En la fase 2.- </w:t>
      </w:r>
    </w:p>
    <w:p w14:paraId="35D57363" w14:textId="77777777" w:rsidR="00966098" w:rsidRDefault="00966098" w:rsidP="00F92DEA">
      <w:pPr>
        <w:rPr>
          <w:noProof/>
          <w:lang w:eastAsia="es-EC"/>
        </w:rPr>
      </w:pPr>
    </w:p>
    <w:p w14:paraId="6F806F84" w14:textId="1F237284" w:rsidR="00966098" w:rsidRDefault="00F92DEA" w:rsidP="00986E13">
      <w:pPr>
        <w:rPr>
          <w:noProof/>
          <w:lang w:eastAsia="es-EC"/>
        </w:rPr>
      </w:pPr>
      <w:r>
        <w:rPr>
          <w:noProof/>
          <w:lang w:eastAsia="es-EC"/>
        </w:rPr>
        <w:t xml:space="preserve">En la fase 3.- </w:t>
      </w:r>
    </w:p>
    <w:p w14:paraId="2D4315B0" w14:textId="77777777" w:rsidR="00966098" w:rsidRDefault="00966098" w:rsidP="00986E13">
      <w:pPr>
        <w:rPr>
          <w:noProof/>
          <w:lang w:eastAsia="es-EC"/>
        </w:rPr>
      </w:pPr>
    </w:p>
    <w:p w14:paraId="01A3C8CC" w14:textId="77777777" w:rsidR="00966098" w:rsidRDefault="00966098" w:rsidP="00986E13">
      <w:pPr>
        <w:rPr>
          <w:noProof/>
          <w:lang w:eastAsia="es-EC"/>
        </w:rPr>
      </w:pPr>
    </w:p>
    <w:p w14:paraId="296FE753" w14:textId="77777777" w:rsidR="00966098" w:rsidRDefault="00966098" w:rsidP="00986E13">
      <w:pPr>
        <w:rPr>
          <w:noProof/>
          <w:lang w:eastAsia="es-EC"/>
        </w:rPr>
      </w:pPr>
    </w:p>
    <w:p w14:paraId="63B191CC" w14:textId="60225198" w:rsidR="00CE3DC3" w:rsidRDefault="004D7900" w:rsidP="00986E13">
      <w:pPr>
        <w:rPr>
          <w:noProof/>
          <w:lang w:eastAsia="es-EC"/>
        </w:rPr>
      </w:pPr>
      <w:r>
        <w:rPr>
          <w:noProof/>
          <w:lang w:eastAsia="es-EC"/>
        </w:rPr>
        <w:t>Atentamente</w:t>
      </w:r>
      <w:r w:rsidR="00497BCE">
        <w:rPr>
          <w:noProof/>
          <w:lang w:eastAsia="es-EC"/>
        </w:rPr>
        <w:t>,</w:t>
      </w:r>
    </w:p>
    <w:p w14:paraId="2C4B1065" w14:textId="77777777" w:rsidR="00AA5D10" w:rsidRDefault="00AA5D10" w:rsidP="00986E13">
      <w:pPr>
        <w:rPr>
          <w:noProof/>
          <w:lang w:eastAsia="es-EC"/>
        </w:rPr>
      </w:pPr>
    </w:p>
    <w:p w14:paraId="659AC64F" w14:textId="342AF35E" w:rsidR="009524B1" w:rsidRDefault="009524B1" w:rsidP="00986E13"/>
    <w:p w14:paraId="788E1809" w14:textId="19BE541D" w:rsidR="00A4392B" w:rsidRDefault="00A4392B" w:rsidP="00986E13"/>
    <w:p w14:paraId="4E804BE9" w14:textId="05E30A6C" w:rsidR="00A4392B" w:rsidRDefault="00195AD1" w:rsidP="004D7900">
      <w:pPr>
        <w:spacing w:after="0"/>
      </w:pPr>
      <w:r w:rsidRPr="00195AD1">
        <w:t>José Arcesio Criollo</w:t>
      </w:r>
    </w:p>
    <w:p w14:paraId="2D81D922" w14:textId="23A4D2CE" w:rsidR="004D7900" w:rsidRPr="004D7900" w:rsidRDefault="004D7900" w:rsidP="004D7900">
      <w:pPr>
        <w:spacing w:after="0"/>
        <w:rPr>
          <w:b/>
          <w:i/>
        </w:rPr>
      </w:pPr>
      <w:r w:rsidRPr="004D7900">
        <w:rPr>
          <w:b/>
          <w:i/>
        </w:rPr>
        <w:t>CONCEJAL</w:t>
      </w:r>
      <w:r w:rsidR="00BF4592">
        <w:rPr>
          <w:b/>
          <w:i/>
        </w:rPr>
        <w:t xml:space="preserve"> RURAL ALTERNO</w:t>
      </w:r>
      <w:r w:rsidR="00337432">
        <w:rPr>
          <w:b/>
          <w:i/>
        </w:rPr>
        <w:t xml:space="preserve"> PRINCIPALIZADO</w:t>
      </w:r>
      <w:r w:rsidRPr="004D7900">
        <w:rPr>
          <w:b/>
          <w:i/>
        </w:rPr>
        <w:t xml:space="preserve"> DEL GOBIERNO</w:t>
      </w:r>
      <w:r w:rsidR="00F82BEA">
        <w:rPr>
          <w:b/>
          <w:i/>
        </w:rPr>
        <w:t xml:space="preserve"> </w:t>
      </w:r>
      <w:r w:rsidRPr="004D7900">
        <w:rPr>
          <w:b/>
          <w:i/>
        </w:rPr>
        <w:t>AUTÓNOMO DESCENTRALIZADO MUNICIPAL DEL CANTÓN LA JOYA DE LOS SACHAS</w:t>
      </w:r>
    </w:p>
    <w:p w14:paraId="3612057B" w14:textId="77777777" w:rsidR="004D7900" w:rsidRPr="00986E13" w:rsidRDefault="004D7900" w:rsidP="004D7900">
      <w:pPr>
        <w:spacing w:after="0"/>
      </w:pPr>
    </w:p>
    <w:sectPr w:rsidR="004D7900" w:rsidRPr="00986E13" w:rsidSect="00966098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5113"/>
    <w:multiLevelType w:val="hybridMultilevel"/>
    <w:tmpl w:val="1D7C991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368D6"/>
    <w:multiLevelType w:val="hybridMultilevel"/>
    <w:tmpl w:val="6E401358"/>
    <w:lvl w:ilvl="0" w:tplc="3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EC5566"/>
    <w:multiLevelType w:val="hybridMultilevel"/>
    <w:tmpl w:val="DF6CCDF0"/>
    <w:lvl w:ilvl="0" w:tplc="3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361E6F"/>
    <w:multiLevelType w:val="hybridMultilevel"/>
    <w:tmpl w:val="8FC031E2"/>
    <w:lvl w:ilvl="0" w:tplc="300A0017">
      <w:start w:val="1"/>
      <w:numFmt w:val="lowerLetter"/>
      <w:lvlText w:val="%1)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AE16C5"/>
    <w:multiLevelType w:val="hybridMultilevel"/>
    <w:tmpl w:val="4D9EF97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C1CA0"/>
    <w:multiLevelType w:val="hybridMultilevel"/>
    <w:tmpl w:val="D402DD9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26FA1"/>
    <w:multiLevelType w:val="hybridMultilevel"/>
    <w:tmpl w:val="7A382FC0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677B87"/>
    <w:multiLevelType w:val="hybridMultilevel"/>
    <w:tmpl w:val="8E0E45F6"/>
    <w:lvl w:ilvl="0" w:tplc="3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B8F140A"/>
    <w:multiLevelType w:val="hybridMultilevel"/>
    <w:tmpl w:val="D6F8686A"/>
    <w:lvl w:ilvl="0" w:tplc="30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F9904E5"/>
    <w:multiLevelType w:val="hybridMultilevel"/>
    <w:tmpl w:val="D53AC58E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0885957"/>
    <w:multiLevelType w:val="hybridMultilevel"/>
    <w:tmpl w:val="4DE4988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17F52"/>
    <w:multiLevelType w:val="hybridMultilevel"/>
    <w:tmpl w:val="8610817C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4481B7D"/>
    <w:multiLevelType w:val="hybridMultilevel"/>
    <w:tmpl w:val="E49E2C4C"/>
    <w:lvl w:ilvl="0" w:tplc="A718D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35499"/>
    <w:multiLevelType w:val="hybridMultilevel"/>
    <w:tmpl w:val="1770634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6620EC"/>
    <w:multiLevelType w:val="hybridMultilevel"/>
    <w:tmpl w:val="7E12E5E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86E31"/>
    <w:multiLevelType w:val="hybridMultilevel"/>
    <w:tmpl w:val="5CB885FC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98D0E62"/>
    <w:multiLevelType w:val="hybridMultilevel"/>
    <w:tmpl w:val="DE26F1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626E"/>
    <w:multiLevelType w:val="hybridMultilevel"/>
    <w:tmpl w:val="C708F7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194626">
    <w:abstractNumId w:val="10"/>
  </w:num>
  <w:num w:numId="2" w16cid:durableId="890073141">
    <w:abstractNumId w:val="0"/>
  </w:num>
  <w:num w:numId="3" w16cid:durableId="334918286">
    <w:abstractNumId w:val="14"/>
  </w:num>
  <w:num w:numId="4" w16cid:durableId="831137692">
    <w:abstractNumId w:val="12"/>
  </w:num>
  <w:num w:numId="5" w16cid:durableId="578750774">
    <w:abstractNumId w:val="8"/>
  </w:num>
  <w:num w:numId="6" w16cid:durableId="1173376174">
    <w:abstractNumId w:val="7"/>
  </w:num>
  <w:num w:numId="7" w16cid:durableId="177161109">
    <w:abstractNumId w:val="1"/>
  </w:num>
  <w:num w:numId="8" w16cid:durableId="1081147543">
    <w:abstractNumId w:val="17"/>
  </w:num>
  <w:num w:numId="9" w16cid:durableId="1024939717">
    <w:abstractNumId w:val="2"/>
  </w:num>
  <w:num w:numId="10" w16cid:durableId="231081529">
    <w:abstractNumId w:val="11"/>
  </w:num>
  <w:num w:numId="11" w16cid:durableId="2005546877">
    <w:abstractNumId w:val="9"/>
  </w:num>
  <w:num w:numId="12" w16cid:durableId="1722436638">
    <w:abstractNumId w:val="15"/>
  </w:num>
  <w:num w:numId="13" w16cid:durableId="58066419">
    <w:abstractNumId w:val="6"/>
  </w:num>
  <w:num w:numId="14" w16cid:durableId="1568566459">
    <w:abstractNumId w:val="5"/>
  </w:num>
  <w:num w:numId="15" w16cid:durableId="879786925">
    <w:abstractNumId w:val="4"/>
  </w:num>
  <w:num w:numId="16" w16cid:durableId="2124305880">
    <w:abstractNumId w:val="3"/>
  </w:num>
  <w:num w:numId="17" w16cid:durableId="1304000333">
    <w:abstractNumId w:val="13"/>
  </w:num>
  <w:num w:numId="18" w16cid:durableId="18762330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92"/>
    <w:rsid w:val="00025AB1"/>
    <w:rsid w:val="00027215"/>
    <w:rsid w:val="00047E6E"/>
    <w:rsid w:val="00067CB1"/>
    <w:rsid w:val="00072693"/>
    <w:rsid w:val="00077EE4"/>
    <w:rsid w:val="0008542E"/>
    <w:rsid w:val="0009469B"/>
    <w:rsid w:val="00096AF1"/>
    <w:rsid w:val="000A6E99"/>
    <w:rsid w:val="000B15F1"/>
    <w:rsid w:val="000C29F1"/>
    <w:rsid w:val="000D22A0"/>
    <w:rsid w:val="000E454B"/>
    <w:rsid w:val="000E4ACB"/>
    <w:rsid w:val="0011087F"/>
    <w:rsid w:val="00146597"/>
    <w:rsid w:val="001659BE"/>
    <w:rsid w:val="00190265"/>
    <w:rsid w:val="00195AD1"/>
    <w:rsid w:val="001B023B"/>
    <w:rsid w:val="001C4406"/>
    <w:rsid w:val="001C52DD"/>
    <w:rsid w:val="001C5465"/>
    <w:rsid w:val="001F54AA"/>
    <w:rsid w:val="00227DCE"/>
    <w:rsid w:val="00236481"/>
    <w:rsid w:val="002379C7"/>
    <w:rsid w:val="002424AA"/>
    <w:rsid w:val="00245558"/>
    <w:rsid w:val="00292C75"/>
    <w:rsid w:val="002A44C0"/>
    <w:rsid w:val="002C4383"/>
    <w:rsid w:val="002D3402"/>
    <w:rsid w:val="002F2D4F"/>
    <w:rsid w:val="002F6948"/>
    <w:rsid w:val="003021B8"/>
    <w:rsid w:val="00305292"/>
    <w:rsid w:val="0030604F"/>
    <w:rsid w:val="0032621A"/>
    <w:rsid w:val="003312D8"/>
    <w:rsid w:val="0033350B"/>
    <w:rsid w:val="003336AF"/>
    <w:rsid w:val="00337432"/>
    <w:rsid w:val="00337850"/>
    <w:rsid w:val="00341661"/>
    <w:rsid w:val="00342530"/>
    <w:rsid w:val="003460D7"/>
    <w:rsid w:val="00372E5C"/>
    <w:rsid w:val="00390856"/>
    <w:rsid w:val="003A0591"/>
    <w:rsid w:val="003D276E"/>
    <w:rsid w:val="003E2B4D"/>
    <w:rsid w:val="003F3C8D"/>
    <w:rsid w:val="0040208C"/>
    <w:rsid w:val="00402DB4"/>
    <w:rsid w:val="00411B00"/>
    <w:rsid w:val="004270D2"/>
    <w:rsid w:val="00427735"/>
    <w:rsid w:val="00442DBB"/>
    <w:rsid w:val="004662FE"/>
    <w:rsid w:val="00471E4D"/>
    <w:rsid w:val="00497BCE"/>
    <w:rsid w:val="004D2A31"/>
    <w:rsid w:val="004D7900"/>
    <w:rsid w:val="005108E8"/>
    <w:rsid w:val="00551AF1"/>
    <w:rsid w:val="00552708"/>
    <w:rsid w:val="005567E3"/>
    <w:rsid w:val="00575536"/>
    <w:rsid w:val="00584893"/>
    <w:rsid w:val="00590D20"/>
    <w:rsid w:val="005942FE"/>
    <w:rsid w:val="00597D1D"/>
    <w:rsid w:val="005A475D"/>
    <w:rsid w:val="005C38C6"/>
    <w:rsid w:val="005F3457"/>
    <w:rsid w:val="005F78A5"/>
    <w:rsid w:val="0060200C"/>
    <w:rsid w:val="006175F9"/>
    <w:rsid w:val="0062157B"/>
    <w:rsid w:val="006267E1"/>
    <w:rsid w:val="00635AA6"/>
    <w:rsid w:val="00640F9F"/>
    <w:rsid w:val="00641B40"/>
    <w:rsid w:val="0064536C"/>
    <w:rsid w:val="00657620"/>
    <w:rsid w:val="00673CC6"/>
    <w:rsid w:val="0067521A"/>
    <w:rsid w:val="00687187"/>
    <w:rsid w:val="00695A02"/>
    <w:rsid w:val="006D2206"/>
    <w:rsid w:val="006F1C61"/>
    <w:rsid w:val="006F554E"/>
    <w:rsid w:val="0073644F"/>
    <w:rsid w:val="00771F0F"/>
    <w:rsid w:val="00797D9B"/>
    <w:rsid w:val="007A3546"/>
    <w:rsid w:val="007A4EE3"/>
    <w:rsid w:val="007A5B94"/>
    <w:rsid w:val="007A6EE4"/>
    <w:rsid w:val="007B6DF1"/>
    <w:rsid w:val="007C0D9A"/>
    <w:rsid w:val="007C3F3B"/>
    <w:rsid w:val="007F2DB7"/>
    <w:rsid w:val="007F7941"/>
    <w:rsid w:val="008136CD"/>
    <w:rsid w:val="00824492"/>
    <w:rsid w:val="00824667"/>
    <w:rsid w:val="00833072"/>
    <w:rsid w:val="008403E8"/>
    <w:rsid w:val="0084504E"/>
    <w:rsid w:val="0085737B"/>
    <w:rsid w:val="00861709"/>
    <w:rsid w:val="00864500"/>
    <w:rsid w:val="008666AB"/>
    <w:rsid w:val="00883C18"/>
    <w:rsid w:val="00887A18"/>
    <w:rsid w:val="008A2F8F"/>
    <w:rsid w:val="008A4067"/>
    <w:rsid w:val="008A5B6F"/>
    <w:rsid w:val="008B2243"/>
    <w:rsid w:val="008B654B"/>
    <w:rsid w:val="008D1332"/>
    <w:rsid w:val="008E7156"/>
    <w:rsid w:val="008E7FD6"/>
    <w:rsid w:val="008F4372"/>
    <w:rsid w:val="009009A7"/>
    <w:rsid w:val="00904573"/>
    <w:rsid w:val="0092588B"/>
    <w:rsid w:val="009278F7"/>
    <w:rsid w:val="00935BFF"/>
    <w:rsid w:val="00936869"/>
    <w:rsid w:val="00942B24"/>
    <w:rsid w:val="009501C3"/>
    <w:rsid w:val="009524B1"/>
    <w:rsid w:val="009567D0"/>
    <w:rsid w:val="0096375F"/>
    <w:rsid w:val="00964682"/>
    <w:rsid w:val="00966098"/>
    <w:rsid w:val="00966702"/>
    <w:rsid w:val="00986E13"/>
    <w:rsid w:val="009913B6"/>
    <w:rsid w:val="009D1442"/>
    <w:rsid w:val="009E0E99"/>
    <w:rsid w:val="009E6292"/>
    <w:rsid w:val="009F5DC8"/>
    <w:rsid w:val="00A1547E"/>
    <w:rsid w:val="00A175EB"/>
    <w:rsid w:val="00A2742B"/>
    <w:rsid w:val="00A27B8B"/>
    <w:rsid w:val="00A30522"/>
    <w:rsid w:val="00A4392B"/>
    <w:rsid w:val="00A507FB"/>
    <w:rsid w:val="00A52E6F"/>
    <w:rsid w:val="00A6404E"/>
    <w:rsid w:val="00A82EF9"/>
    <w:rsid w:val="00A91F09"/>
    <w:rsid w:val="00A959C0"/>
    <w:rsid w:val="00AA5D10"/>
    <w:rsid w:val="00AB527C"/>
    <w:rsid w:val="00AE3286"/>
    <w:rsid w:val="00AE47CB"/>
    <w:rsid w:val="00AF760D"/>
    <w:rsid w:val="00B0715C"/>
    <w:rsid w:val="00B15CA2"/>
    <w:rsid w:val="00B25666"/>
    <w:rsid w:val="00B33A09"/>
    <w:rsid w:val="00B36818"/>
    <w:rsid w:val="00B44AD7"/>
    <w:rsid w:val="00B601A5"/>
    <w:rsid w:val="00B62D48"/>
    <w:rsid w:val="00B64AD0"/>
    <w:rsid w:val="00B65312"/>
    <w:rsid w:val="00B70CAA"/>
    <w:rsid w:val="00B82993"/>
    <w:rsid w:val="00B863A4"/>
    <w:rsid w:val="00BA42DF"/>
    <w:rsid w:val="00BB3DC6"/>
    <w:rsid w:val="00BB73E7"/>
    <w:rsid w:val="00BD2197"/>
    <w:rsid w:val="00BE79C0"/>
    <w:rsid w:val="00BF4592"/>
    <w:rsid w:val="00C102DC"/>
    <w:rsid w:val="00C10F8A"/>
    <w:rsid w:val="00C14F5C"/>
    <w:rsid w:val="00C20601"/>
    <w:rsid w:val="00C33D08"/>
    <w:rsid w:val="00C43D64"/>
    <w:rsid w:val="00C61B4C"/>
    <w:rsid w:val="00C77640"/>
    <w:rsid w:val="00C93557"/>
    <w:rsid w:val="00CA65BF"/>
    <w:rsid w:val="00CD3077"/>
    <w:rsid w:val="00CD37F9"/>
    <w:rsid w:val="00CD63C0"/>
    <w:rsid w:val="00CD73C0"/>
    <w:rsid w:val="00CE31FD"/>
    <w:rsid w:val="00CE3DC3"/>
    <w:rsid w:val="00CF6EA7"/>
    <w:rsid w:val="00D03C23"/>
    <w:rsid w:val="00D046E3"/>
    <w:rsid w:val="00D11B44"/>
    <w:rsid w:val="00D13729"/>
    <w:rsid w:val="00D25187"/>
    <w:rsid w:val="00D33F0E"/>
    <w:rsid w:val="00D46C36"/>
    <w:rsid w:val="00D5668B"/>
    <w:rsid w:val="00D61CB3"/>
    <w:rsid w:val="00D76054"/>
    <w:rsid w:val="00D766A2"/>
    <w:rsid w:val="00D80378"/>
    <w:rsid w:val="00D92BBA"/>
    <w:rsid w:val="00D92F89"/>
    <w:rsid w:val="00DB2991"/>
    <w:rsid w:val="00DD55F7"/>
    <w:rsid w:val="00DF12C9"/>
    <w:rsid w:val="00DF4CEB"/>
    <w:rsid w:val="00E00538"/>
    <w:rsid w:val="00E01AF3"/>
    <w:rsid w:val="00E06A7E"/>
    <w:rsid w:val="00E2142A"/>
    <w:rsid w:val="00E22437"/>
    <w:rsid w:val="00E25B94"/>
    <w:rsid w:val="00E41C8B"/>
    <w:rsid w:val="00E72918"/>
    <w:rsid w:val="00EA4B71"/>
    <w:rsid w:val="00EF5778"/>
    <w:rsid w:val="00F12E2B"/>
    <w:rsid w:val="00F26449"/>
    <w:rsid w:val="00F5645E"/>
    <w:rsid w:val="00F64559"/>
    <w:rsid w:val="00F74884"/>
    <w:rsid w:val="00F7795F"/>
    <w:rsid w:val="00F80F4A"/>
    <w:rsid w:val="00F82BEA"/>
    <w:rsid w:val="00F845A7"/>
    <w:rsid w:val="00F855C2"/>
    <w:rsid w:val="00F92DEA"/>
    <w:rsid w:val="00FB099A"/>
    <w:rsid w:val="00FE6628"/>
    <w:rsid w:val="00FF2CF3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E985C"/>
  <w15:docId w15:val="{D0E8C7DC-7ECA-4D0B-A641-8E075D63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4C0"/>
    <w:pPr>
      <w:spacing w:after="120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66702"/>
    <w:pPr>
      <w:keepNext/>
      <w:keepLines/>
      <w:spacing w:before="40" w:after="40"/>
      <w:jc w:val="center"/>
      <w:outlineLvl w:val="0"/>
    </w:pPr>
    <w:rPr>
      <w:rFonts w:eastAsiaTheme="majorEastAsia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6702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66702"/>
    <w:pPr>
      <w:keepNext/>
      <w:keepLines/>
      <w:spacing w:before="360" w:after="360"/>
      <w:jc w:val="center"/>
      <w:outlineLvl w:val="2"/>
    </w:pPr>
    <w:rPr>
      <w:rFonts w:eastAsiaTheme="majorEastAsia" w:cstheme="majorBidi"/>
      <w:b/>
      <w:i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64682"/>
    <w:pPr>
      <w:keepNext/>
      <w:keepLines/>
      <w:spacing w:before="80" w:after="40"/>
      <w:jc w:val="left"/>
      <w:outlineLvl w:val="3"/>
    </w:pPr>
    <w:rPr>
      <w:rFonts w:eastAsiaTheme="majorEastAsia" w:cstheme="majorBidi"/>
      <w:b/>
      <w:iCs/>
      <w:sz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64682"/>
    <w:pPr>
      <w:keepNext/>
      <w:keepLines/>
      <w:spacing w:before="360" w:after="360"/>
      <w:jc w:val="left"/>
      <w:outlineLvl w:val="4"/>
    </w:pPr>
    <w:rPr>
      <w:rFonts w:eastAsiaTheme="majorEastAsia" w:cstheme="majorBidi"/>
      <w:b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4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4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4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4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6702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66702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66702"/>
    <w:rPr>
      <w:rFonts w:ascii="Times New Roman" w:eastAsiaTheme="majorEastAsia" w:hAnsi="Times New Roman" w:cstheme="majorBidi"/>
      <w:b/>
      <w:i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964682"/>
    <w:rPr>
      <w:rFonts w:ascii="Times New Roman" w:eastAsiaTheme="majorEastAsia" w:hAnsi="Times New Roman" w:cstheme="majorBidi"/>
      <w:b/>
      <w:iCs/>
      <w:sz w:val="24"/>
    </w:rPr>
  </w:style>
  <w:style w:type="character" w:customStyle="1" w:styleId="Ttulo5Car">
    <w:name w:val="Título 5 Car"/>
    <w:basedOn w:val="Fuentedeprrafopredeter"/>
    <w:link w:val="Ttulo5"/>
    <w:uiPriority w:val="9"/>
    <w:rsid w:val="00964682"/>
    <w:rPr>
      <w:rFonts w:ascii="Times New Roman" w:eastAsiaTheme="majorEastAsia" w:hAnsi="Times New Roman" w:cstheme="majorBidi"/>
      <w:b/>
      <w:sz w:val="24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44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44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44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44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4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4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4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4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4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44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44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44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4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44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449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F54A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djoyasachas.gob.ec/wp-content/uploads/2026/05/PEDIDOS-DE-SILLAS-VACIA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djoyasachas.gob.ec/wp-content/uploads/2026/04/ACTA-NRO-004-GADMCJS-CCP-2025-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djoyasachas.gob.ec/wp-content/uploads/2026/04/ASAMBLEAS-COMPRIMIDO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1337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Carrera</dc:creator>
  <cp:keywords/>
  <dc:description/>
  <cp:lastModifiedBy>ANGEL GINO LOJA MANCHENO</cp:lastModifiedBy>
  <cp:revision>61</cp:revision>
  <dcterms:created xsi:type="dcterms:W3CDTF">2026-05-19T19:46:00Z</dcterms:created>
  <dcterms:modified xsi:type="dcterms:W3CDTF">2026-05-20T04:13:00Z</dcterms:modified>
</cp:coreProperties>
</file>